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73" w:rsidRPr="007F7042" w:rsidRDefault="00130773" w:rsidP="00130773">
      <w:pPr>
        <w:shd w:val="clear" w:color="auto" w:fill="FFFFFF"/>
        <w:rPr>
          <w:b/>
          <w:i/>
          <w:sz w:val="20"/>
          <w:lang w:val="ro-RO"/>
        </w:rPr>
      </w:pPr>
    </w:p>
    <w:p w:rsidR="007A4FB5" w:rsidRPr="007F7042" w:rsidRDefault="00462B85" w:rsidP="007A4FB5">
      <w:pPr>
        <w:rPr>
          <w:b/>
          <w:noProof/>
          <w:lang w:val="ro-MO"/>
        </w:rPr>
      </w:pPr>
      <w:r w:rsidRPr="007F7042">
        <w:rPr>
          <w:b/>
          <w:noProof/>
          <w:lang w:val="ro-MO"/>
        </w:rPr>
        <w:t>Societatea este „</w:t>
      </w:r>
      <w:r w:rsidR="007A4FB5" w:rsidRPr="007F7042">
        <w:rPr>
          <w:b/>
          <w:noProof/>
          <w:lang w:val="ro-MO"/>
        </w:rPr>
        <w:t>ÎNREGISTRATĂ” la</w:t>
      </w:r>
    </w:p>
    <w:p w:rsidR="007A4FB5" w:rsidRPr="007F7042" w:rsidRDefault="007A4FB5" w:rsidP="007A4FB5">
      <w:pPr>
        <w:rPr>
          <w:b/>
          <w:noProof/>
          <w:lang w:val="ro-MO"/>
        </w:rPr>
      </w:pPr>
      <w:r w:rsidRPr="007F7042">
        <w:rPr>
          <w:b/>
          <w:noProof/>
          <w:lang w:val="ro-MO"/>
        </w:rPr>
        <w:t>Agenţia Servicii Publice</w:t>
      </w:r>
    </w:p>
    <w:p w:rsidR="007A4FB5" w:rsidRPr="007F7042" w:rsidRDefault="007A4FB5" w:rsidP="007A4FB5">
      <w:pPr>
        <w:rPr>
          <w:b/>
          <w:noProof/>
          <w:lang w:val="ro-MO"/>
        </w:rPr>
      </w:pPr>
      <w:r w:rsidRPr="007F7042">
        <w:rPr>
          <w:b/>
          <w:noProof/>
          <w:lang w:val="ro-MO"/>
        </w:rPr>
        <w:t xml:space="preserve">Departamentul înregistrare şi </w:t>
      </w:r>
    </w:p>
    <w:p w:rsidR="007A4FB5" w:rsidRPr="007F7042" w:rsidRDefault="007A4FB5" w:rsidP="007A4FB5">
      <w:pPr>
        <w:spacing w:line="360" w:lineRule="auto"/>
        <w:rPr>
          <w:b/>
          <w:noProof/>
          <w:lang w:val="ro-MO"/>
        </w:rPr>
      </w:pPr>
      <w:r w:rsidRPr="007F7042">
        <w:rPr>
          <w:b/>
          <w:noProof/>
          <w:lang w:val="ro-MO"/>
        </w:rPr>
        <w:t>licenţiere a unităţilor de drept</w:t>
      </w:r>
    </w:p>
    <w:p w:rsidR="007F7042" w:rsidRPr="007F7042" w:rsidRDefault="007F7042" w:rsidP="007F7042">
      <w:pPr>
        <w:rPr>
          <w:b/>
          <w:noProof/>
          <w:lang w:val="ro-MO"/>
        </w:rPr>
      </w:pPr>
      <w:r w:rsidRPr="007F7042">
        <w:rPr>
          <w:b/>
          <w:noProof/>
          <w:lang w:val="ro-MO"/>
        </w:rPr>
        <w:t xml:space="preserve">IDNO ________________ </w:t>
      </w:r>
    </w:p>
    <w:p w:rsidR="007A4FB5" w:rsidRPr="007F7042" w:rsidRDefault="007A4FB5" w:rsidP="007A4FB5">
      <w:pPr>
        <w:spacing w:line="360" w:lineRule="auto"/>
        <w:rPr>
          <w:b/>
          <w:noProof/>
          <w:lang w:val="ro-MO"/>
        </w:rPr>
      </w:pPr>
      <w:r w:rsidRPr="007F7042">
        <w:rPr>
          <w:b/>
          <w:noProof/>
          <w:lang w:val="ro-MO"/>
        </w:rPr>
        <w:t>din  __________________</w:t>
      </w:r>
    </w:p>
    <w:p w:rsidR="007A4FB5" w:rsidRPr="007F7042" w:rsidRDefault="007A4FB5" w:rsidP="007A4FB5">
      <w:pPr>
        <w:rPr>
          <w:b/>
          <w:noProof/>
          <w:lang w:val="ro-MO"/>
        </w:rPr>
      </w:pPr>
      <w:r w:rsidRPr="007F7042">
        <w:rPr>
          <w:b/>
          <w:noProof/>
          <w:lang w:val="ro-MO"/>
        </w:rPr>
        <w:t>Registrator în domeniul</w:t>
      </w:r>
    </w:p>
    <w:p w:rsidR="007A4FB5" w:rsidRPr="007F7042" w:rsidRDefault="007A4FB5" w:rsidP="007A4FB5">
      <w:pPr>
        <w:rPr>
          <w:b/>
          <w:noProof/>
          <w:lang w:val="ro-MO"/>
        </w:rPr>
      </w:pPr>
      <w:r w:rsidRPr="007F7042">
        <w:rPr>
          <w:b/>
          <w:noProof/>
          <w:lang w:val="ro-MO"/>
        </w:rPr>
        <w:t xml:space="preserve">înregistrării de stat                  </w:t>
      </w:r>
    </w:p>
    <w:p w:rsidR="00601E9A" w:rsidRPr="007F7042" w:rsidRDefault="007A4FB5" w:rsidP="007A4FB5">
      <w:pPr>
        <w:shd w:val="clear" w:color="auto" w:fill="FFFFFF"/>
        <w:tabs>
          <w:tab w:val="left" w:pos="6687"/>
        </w:tabs>
        <w:spacing w:line="360" w:lineRule="auto"/>
        <w:rPr>
          <w:iCs/>
          <w:sz w:val="22"/>
          <w:lang w:val="ro-MO"/>
        </w:rPr>
      </w:pPr>
      <w:r w:rsidRPr="007F7042">
        <w:rPr>
          <w:b/>
          <w:noProof/>
          <w:lang w:val="ro-MO"/>
        </w:rPr>
        <w:t>__________________/</w:t>
      </w:r>
      <w:r w:rsidRPr="007F7042">
        <w:rPr>
          <w:sz w:val="22"/>
          <w:szCs w:val="22"/>
          <w:lang w:val="ro-MO"/>
        </w:rPr>
        <w:t>_________</w:t>
      </w:r>
      <w:r w:rsidR="00601E9A" w:rsidRPr="007F7042">
        <w:rPr>
          <w:b/>
          <w:bCs/>
          <w:iCs/>
          <w:sz w:val="22"/>
          <w:lang w:val="ro-MO"/>
        </w:rPr>
        <w:tab/>
      </w:r>
    </w:p>
    <w:p w:rsidR="00601E9A" w:rsidRPr="007F7042" w:rsidRDefault="00601E9A" w:rsidP="00601E9A">
      <w:pPr>
        <w:shd w:val="clear" w:color="auto" w:fill="FFFFFF"/>
        <w:jc w:val="both"/>
        <w:rPr>
          <w:b/>
          <w:bCs/>
          <w:i/>
          <w:sz w:val="20"/>
          <w:lang w:val="ro-MO"/>
        </w:rPr>
      </w:pPr>
      <w:r w:rsidRPr="007F7042">
        <w:rPr>
          <w:b/>
          <w:bCs/>
          <w:i/>
          <w:sz w:val="20"/>
          <w:lang w:val="ro-MO"/>
        </w:rPr>
        <w:t xml:space="preserve"> </w:t>
      </w:r>
    </w:p>
    <w:p w:rsidR="00601E9A" w:rsidRPr="007F7042" w:rsidRDefault="00A66CCF" w:rsidP="00601E9A">
      <w:pPr>
        <w:shd w:val="clear" w:color="auto" w:fill="FFFFFF"/>
        <w:jc w:val="both"/>
        <w:rPr>
          <w:b/>
          <w:bCs/>
          <w:i/>
          <w:sz w:val="20"/>
          <w:lang w:val="ro-MO"/>
        </w:rPr>
      </w:pPr>
      <w:r w:rsidRPr="007F7042">
        <w:rPr>
          <w:b/>
          <w:bCs/>
          <w:i/>
          <w:sz w:val="20"/>
          <w:lang w:val="ro-MO"/>
        </w:rPr>
        <w:t xml:space="preserve"> </w:t>
      </w:r>
    </w:p>
    <w:p w:rsidR="00601E9A" w:rsidRPr="007F7042" w:rsidRDefault="00601E9A" w:rsidP="00601E9A">
      <w:pPr>
        <w:shd w:val="clear" w:color="auto" w:fill="FFFFFF"/>
        <w:jc w:val="both"/>
        <w:rPr>
          <w:b/>
          <w:bCs/>
          <w:i/>
          <w:sz w:val="20"/>
          <w:lang w:val="ro-MO"/>
        </w:rPr>
      </w:pPr>
    </w:p>
    <w:p w:rsidR="00601E9A" w:rsidRPr="007F7042" w:rsidRDefault="00601E9A" w:rsidP="00601E9A">
      <w:pPr>
        <w:shd w:val="clear" w:color="auto" w:fill="FFFFFF"/>
        <w:rPr>
          <w:i/>
          <w:sz w:val="20"/>
          <w:lang w:val="ro-MO"/>
        </w:rPr>
      </w:pPr>
    </w:p>
    <w:p w:rsidR="00601E9A" w:rsidRPr="007F7042" w:rsidRDefault="00601E9A" w:rsidP="00601E9A">
      <w:pPr>
        <w:shd w:val="clear" w:color="auto" w:fill="FFFFFF"/>
        <w:rPr>
          <w:i/>
          <w:sz w:val="20"/>
          <w:lang w:val="ro-MO"/>
        </w:rPr>
      </w:pPr>
    </w:p>
    <w:p w:rsidR="00601E9A" w:rsidRPr="007F7042" w:rsidRDefault="00601E9A" w:rsidP="00601E9A">
      <w:pPr>
        <w:shd w:val="clear" w:color="auto" w:fill="FFFFFF"/>
        <w:rPr>
          <w:i/>
          <w:sz w:val="20"/>
          <w:lang w:val="ro-MO"/>
        </w:rPr>
      </w:pPr>
    </w:p>
    <w:p w:rsidR="00601E9A" w:rsidRPr="007F7042" w:rsidRDefault="00601E9A" w:rsidP="00601E9A">
      <w:pPr>
        <w:shd w:val="clear" w:color="auto" w:fill="FFFFFF"/>
        <w:rPr>
          <w:i/>
          <w:sz w:val="20"/>
          <w:lang w:val="ro-MO"/>
        </w:rPr>
      </w:pPr>
    </w:p>
    <w:p w:rsidR="00601E9A" w:rsidRPr="007F7042" w:rsidRDefault="00601E9A" w:rsidP="00601E9A">
      <w:pPr>
        <w:shd w:val="clear" w:color="auto" w:fill="FFFFFF"/>
        <w:rPr>
          <w:i/>
          <w:sz w:val="20"/>
          <w:lang w:val="ro-MO"/>
        </w:rPr>
      </w:pPr>
    </w:p>
    <w:p w:rsidR="00601E9A" w:rsidRPr="007F7042" w:rsidRDefault="00601E9A" w:rsidP="00601E9A">
      <w:pPr>
        <w:shd w:val="clear" w:color="auto" w:fill="FFFFFF"/>
        <w:rPr>
          <w:i/>
          <w:sz w:val="20"/>
          <w:lang w:val="ro-MO"/>
        </w:rPr>
      </w:pPr>
    </w:p>
    <w:p w:rsidR="00601E9A" w:rsidRPr="007F7042" w:rsidRDefault="00601E9A" w:rsidP="00601E9A">
      <w:pPr>
        <w:pStyle w:val="a3"/>
        <w:shd w:val="clear" w:color="auto" w:fill="FFFFFF"/>
        <w:tabs>
          <w:tab w:val="left" w:pos="708"/>
        </w:tabs>
        <w:jc w:val="both"/>
        <w:rPr>
          <w:rFonts w:ascii="Times New Roman" w:hAnsi="Times New Roman"/>
          <w:i w:val="0"/>
          <w:sz w:val="20"/>
          <w:lang w:val="ro-MO"/>
        </w:rPr>
      </w:pPr>
    </w:p>
    <w:p w:rsidR="00601E9A" w:rsidRPr="007F7042" w:rsidRDefault="00601E9A" w:rsidP="00601E9A">
      <w:pPr>
        <w:pStyle w:val="2"/>
        <w:shd w:val="clear" w:color="auto" w:fill="FFFFFF"/>
        <w:jc w:val="center"/>
        <w:rPr>
          <w:iCs/>
          <w:caps/>
          <w:color w:val="auto"/>
          <w:sz w:val="44"/>
          <w:szCs w:val="44"/>
          <w:lang w:val="ro-MO"/>
        </w:rPr>
      </w:pPr>
      <w:r w:rsidRPr="007F7042">
        <w:rPr>
          <w:iCs/>
          <w:caps/>
          <w:color w:val="auto"/>
          <w:sz w:val="44"/>
          <w:szCs w:val="44"/>
          <w:lang w:val="ro-MO"/>
        </w:rPr>
        <w:t>STATUTUL</w:t>
      </w:r>
    </w:p>
    <w:p w:rsidR="00185CC2" w:rsidRDefault="00185CC2" w:rsidP="00185CC2">
      <w:pPr>
        <w:shd w:val="clear" w:color="auto" w:fill="FFFFFF"/>
        <w:jc w:val="center"/>
        <w:rPr>
          <w:b/>
          <w:bCs/>
          <w:iCs/>
          <w:color w:val="000000"/>
          <w:sz w:val="44"/>
          <w:szCs w:val="44"/>
          <w:lang w:val="ro-RO"/>
        </w:rPr>
      </w:pPr>
      <w:r>
        <w:rPr>
          <w:b/>
          <w:bCs/>
          <w:iCs/>
          <w:color w:val="000000"/>
          <w:sz w:val="44"/>
          <w:szCs w:val="44"/>
          <w:lang w:val="ro-RO"/>
        </w:rPr>
        <w:t>__________________________</w:t>
      </w:r>
    </w:p>
    <w:p w:rsidR="00185CC2" w:rsidRDefault="00185CC2" w:rsidP="00185CC2">
      <w:pPr>
        <w:shd w:val="clear" w:color="auto" w:fill="FFFFFF"/>
        <w:jc w:val="center"/>
        <w:rPr>
          <w:b/>
          <w:bCs/>
          <w:i/>
          <w:iCs/>
          <w:color w:val="000000"/>
          <w:sz w:val="22"/>
          <w:szCs w:val="22"/>
          <w:lang w:val="ro-RO"/>
        </w:rPr>
      </w:pPr>
      <w:r>
        <w:rPr>
          <w:b/>
          <w:bCs/>
          <w:i/>
          <w:iCs/>
          <w:color w:val="000000"/>
          <w:sz w:val="22"/>
          <w:szCs w:val="22"/>
          <w:lang w:val="ro-RO"/>
        </w:rPr>
        <w:t>denumirea completă a societăţii</w:t>
      </w:r>
    </w:p>
    <w:p w:rsidR="00130773" w:rsidRPr="007F7042" w:rsidRDefault="00130773" w:rsidP="00130773">
      <w:pPr>
        <w:shd w:val="clear" w:color="auto" w:fill="FFFFFF"/>
        <w:jc w:val="center"/>
        <w:rPr>
          <w:i/>
          <w:sz w:val="20"/>
          <w:lang w:val="ro-MO"/>
        </w:rPr>
      </w:pPr>
    </w:p>
    <w:p w:rsidR="00130773" w:rsidRPr="007F7042" w:rsidRDefault="00130773" w:rsidP="00130773">
      <w:pPr>
        <w:shd w:val="clear" w:color="auto" w:fill="FFFFFF"/>
        <w:jc w:val="center"/>
        <w:rPr>
          <w:i/>
          <w:sz w:val="20"/>
          <w:lang w:val="ro-MO"/>
        </w:rPr>
      </w:pPr>
    </w:p>
    <w:p w:rsidR="00130773" w:rsidRPr="007F7042" w:rsidRDefault="00130773" w:rsidP="00130773">
      <w:pPr>
        <w:shd w:val="clear" w:color="auto" w:fill="FFFFFF"/>
        <w:jc w:val="center"/>
        <w:rPr>
          <w:i/>
          <w:sz w:val="20"/>
          <w:lang w:val="ro-MO"/>
        </w:rPr>
      </w:pPr>
    </w:p>
    <w:p w:rsidR="00130773" w:rsidRPr="007F7042" w:rsidRDefault="00130773" w:rsidP="00130773">
      <w:pPr>
        <w:pageBreakBefore/>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bCs/>
          <w:iCs/>
          <w:lang w:val="ro-MO"/>
        </w:rPr>
        <w:lastRenderedPageBreak/>
        <w:t>PRINCIPIILE GENERALE</w:t>
      </w:r>
      <w:r w:rsidR="00AA686C" w:rsidRPr="007F7042">
        <w:rPr>
          <w:b/>
          <w:bCs/>
          <w:iCs/>
          <w:lang w:val="ro-MO"/>
        </w:rPr>
        <w:t>.</w:t>
      </w:r>
    </w:p>
    <w:p w:rsidR="00130773" w:rsidRPr="007F7042" w:rsidRDefault="00130773" w:rsidP="00130773">
      <w:pPr>
        <w:numPr>
          <w:ilvl w:val="1"/>
          <w:numId w:val="1"/>
        </w:numPr>
        <w:shd w:val="clear" w:color="auto" w:fill="FFFFFF"/>
        <w:tabs>
          <w:tab w:val="clear" w:pos="405"/>
          <w:tab w:val="num" w:pos="709"/>
        </w:tabs>
        <w:ind w:left="709" w:hanging="709"/>
        <w:jc w:val="both"/>
        <w:rPr>
          <w:lang w:val="ro-MO"/>
        </w:rPr>
      </w:pPr>
      <w:r w:rsidRPr="007F7042">
        <w:rPr>
          <w:iCs/>
          <w:lang w:val="ro-MO"/>
        </w:rPr>
        <w:t>Prezentul statut este elaborat în conformitate cu prevederile Codului civil al Republicii Moldova nr. 1107/2002, Legii nr.135/2007 privind societăţile cu răspundere limitată.</w:t>
      </w:r>
    </w:p>
    <w:p w:rsidR="00185CC2" w:rsidRPr="00021C97" w:rsidRDefault="00185CC2" w:rsidP="00185CC2">
      <w:pPr>
        <w:numPr>
          <w:ilvl w:val="1"/>
          <w:numId w:val="1"/>
        </w:numPr>
        <w:shd w:val="clear" w:color="auto" w:fill="FFFFFF"/>
        <w:tabs>
          <w:tab w:val="clear" w:pos="405"/>
          <w:tab w:val="num" w:pos="709"/>
        </w:tabs>
        <w:ind w:left="709" w:hanging="709"/>
        <w:jc w:val="both"/>
        <w:rPr>
          <w:lang w:val="ro-MO"/>
        </w:rPr>
      </w:pPr>
      <w:r w:rsidRPr="005F6BA1">
        <w:rPr>
          <w:lang w:val="ro-MO"/>
        </w:rPr>
        <w:t>Denumirea completă a Societăţii</w:t>
      </w:r>
      <w:r w:rsidRPr="00021C97">
        <w:rPr>
          <w:lang w:val="ro-MO"/>
        </w:rPr>
        <w:t>: ____________.</w:t>
      </w:r>
    </w:p>
    <w:p w:rsidR="00185CC2" w:rsidRPr="00021C97" w:rsidRDefault="00185CC2" w:rsidP="00185CC2">
      <w:pPr>
        <w:shd w:val="clear" w:color="auto" w:fill="FFFFFF"/>
        <w:tabs>
          <w:tab w:val="num" w:pos="709"/>
        </w:tabs>
        <w:ind w:left="709" w:hanging="709"/>
        <w:jc w:val="both"/>
        <w:rPr>
          <w:lang w:val="ro-MO"/>
        </w:rPr>
      </w:pPr>
      <w:r w:rsidRPr="00021C97">
        <w:rPr>
          <w:iCs/>
          <w:lang w:val="ro-MO"/>
        </w:rPr>
        <w:tab/>
        <w:t>Denumirea prescurtată</w:t>
      </w:r>
      <w:r w:rsidRPr="00021C97">
        <w:rPr>
          <w:lang w:val="ro-MO"/>
        </w:rPr>
        <w:t xml:space="preserve"> ____________</w:t>
      </w:r>
      <w:r w:rsidRPr="00021C97">
        <w:rPr>
          <w:bCs/>
          <w:iCs/>
          <w:lang w:val="ro-MO"/>
        </w:rPr>
        <w:t xml:space="preserve"> (</w:t>
      </w:r>
      <w:r w:rsidRPr="00021C97">
        <w:rPr>
          <w:iCs/>
          <w:lang w:val="ro-MO"/>
        </w:rPr>
        <w:t>denumită în continuare „Societate”</w:t>
      </w:r>
      <w:r w:rsidRPr="00021C97">
        <w:rPr>
          <w:bCs/>
          <w:lang w:val="ro-MO"/>
        </w:rPr>
        <w:t>).</w:t>
      </w:r>
    </w:p>
    <w:p w:rsidR="00185CC2" w:rsidRPr="00021C97" w:rsidRDefault="00185CC2" w:rsidP="00185CC2">
      <w:pPr>
        <w:numPr>
          <w:ilvl w:val="1"/>
          <w:numId w:val="1"/>
        </w:numPr>
        <w:shd w:val="clear" w:color="auto" w:fill="FFFFFF"/>
        <w:tabs>
          <w:tab w:val="clear" w:pos="405"/>
          <w:tab w:val="num" w:pos="709"/>
        </w:tabs>
        <w:ind w:left="709" w:hanging="709"/>
        <w:jc w:val="both"/>
        <w:rPr>
          <w:lang w:val="ro-MO"/>
        </w:rPr>
      </w:pPr>
      <w:r w:rsidRPr="00021C97">
        <w:rPr>
          <w:iCs/>
          <w:lang w:val="ro-MO"/>
        </w:rPr>
        <w:t>Fondatorii Societăţii:</w:t>
      </w:r>
    </w:p>
    <w:p w:rsidR="00185CC2" w:rsidRPr="00021C97" w:rsidRDefault="00185CC2" w:rsidP="00185CC2">
      <w:pPr>
        <w:ind w:left="709"/>
        <w:rPr>
          <w:sz w:val="16"/>
          <w:szCs w:val="16"/>
          <w:lang w:val="ro-MO"/>
        </w:rPr>
      </w:pPr>
      <w:r w:rsidRPr="00021C97">
        <w:rPr>
          <w:i/>
          <w:iCs/>
          <w:sz w:val="20"/>
          <w:szCs w:val="20"/>
          <w:lang w:val="ro-MO"/>
        </w:rPr>
        <w:t>(persoană fizică)</w:t>
      </w:r>
      <w:r w:rsidRPr="00021C97">
        <w:rPr>
          <w:lang w:val="ro-RO"/>
        </w:rPr>
        <w:t xml:space="preserve">: </w:t>
      </w:r>
      <w:r w:rsidRPr="00021C97">
        <w:rPr>
          <w:u w:val="single"/>
          <w:lang w:val="ro-MO"/>
        </w:rPr>
        <w:tab/>
        <w:t xml:space="preserve">                                                                                   </w:t>
      </w:r>
      <w:r w:rsidRPr="00021C97">
        <w:rPr>
          <w:lang w:val="ro-MO"/>
        </w:rPr>
        <w:t>, ___________,</w:t>
      </w:r>
      <w:r w:rsidRPr="00021C97">
        <w:rPr>
          <w:sz w:val="16"/>
          <w:szCs w:val="16"/>
          <w:lang w:val="ro-MO"/>
        </w:rPr>
        <w:t xml:space="preserve"> </w:t>
      </w:r>
    </w:p>
    <w:p w:rsidR="00185CC2" w:rsidRPr="00021C97" w:rsidRDefault="00185CC2" w:rsidP="00185CC2">
      <w:pPr>
        <w:pStyle w:val="aa"/>
        <w:ind w:left="709"/>
        <w:jc w:val="both"/>
        <w:rPr>
          <w:lang w:val="ro-MO"/>
        </w:rPr>
      </w:pPr>
      <w:r w:rsidRPr="00021C97">
        <w:rPr>
          <w:i/>
          <w:sz w:val="16"/>
          <w:szCs w:val="16"/>
          <w:lang w:val="ro-MO"/>
        </w:rPr>
        <w:t xml:space="preserve">                                                                                            nume, prenume</w:t>
      </w:r>
      <w:r w:rsidRPr="00021C97">
        <w:rPr>
          <w:i/>
          <w:color w:val="FF0000"/>
          <w:sz w:val="16"/>
          <w:szCs w:val="16"/>
          <w:lang w:val="ro-MO"/>
        </w:rPr>
        <w:t xml:space="preserve">                                                 </w:t>
      </w:r>
      <w:r w:rsidRPr="00021C97">
        <w:rPr>
          <w:i/>
          <w:sz w:val="16"/>
          <w:szCs w:val="16"/>
          <w:lang w:val="ro-MO"/>
        </w:rPr>
        <w:t xml:space="preserve">data nașterii    </w:t>
      </w:r>
    </w:p>
    <w:p w:rsidR="00185CC2" w:rsidRPr="00021C97" w:rsidRDefault="00185CC2" w:rsidP="00185CC2">
      <w:pPr>
        <w:pStyle w:val="aa"/>
        <w:ind w:firstLine="708"/>
        <w:jc w:val="both"/>
        <w:rPr>
          <w:lang w:val="ro-MO"/>
        </w:rPr>
      </w:pPr>
      <w:r w:rsidRPr="00021C97">
        <w:rPr>
          <w:lang w:val="ro-MO"/>
        </w:rPr>
        <w:t>__________________</w:t>
      </w:r>
      <w:r w:rsidR="00247BAE">
        <w:rPr>
          <w:lang w:val="ro-MO"/>
        </w:rPr>
        <w:t>__</w:t>
      </w:r>
      <w:r w:rsidRPr="00021C97">
        <w:rPr>
          <w:lang w:val="ro-MO"/>
        </w:rPr>
        <w:t>_, __________, _______________________, ______________,</w:t>
      </w:r>
    </w:p>
    <w:p w:rsidR="00185CC2" w:rsidRPr="00021C97" w:rsidRDefault="00185CC2" w:rsidP="00185CC2">
      <w:pPr>
        <w:pStyle w:val="aa"/>
        <w:ind w:left="709"/>
        <w:jc w:val="both"/>
        <w:rPr>
          <w:i/>
          <w:sz w:val="16"/>
          <w:szCs w:val="16"/>
          <w:lang w:val="ro-MO"/>
        </w:rPr>
      </w:pPr>
      <w:r w:rsidRPr="00021C97">
        <w:rPr>
          <w:i/>
          <w:sz w:val="16"/>
          <w:szCs w:val="16"/>
          <w:lang w:val="ro-MO"/>
        </w:rPr>
        <w:t xml:space="preserve"> seria, numărul actului de identitate     data eliberării      </w:t>
      </w:r>
      <w:r w:rsidR="00247BAE">
        <w:rPr>
          <w:i/>
          <w:sz w:val="16"/>
          <w:szCs w:val="16"/>
          <w:lang w:val="ro-MO"/>
        </w:rPr>
        <w:t xml:space="preserve">  </w:t>
      </w:r>
      <w:r w:rsidRPr="00021C97">
        <w:rPr>
          <w:i/>
          <w:sz w:val="16"/>
          <w:szCs w:val="16"/>
          <w:lang w:val="ro-MO"/>
        </w:rPr>
        <w:t xml:space="preserve">  numărul de identificare personal                    cetățenia                                                                               </w:t>
      </w:r>
    </w:p>
    <w:p w:rsidR="00185CC2" w:rsidRPr="00021C97" w:rsidRDefault="00185CC2" w:rsidP="00185CC2">
      <w:pPr>
        <w:pStyle w:val="aa"/>
        <w:ind w:left="709"/>
        <w:jc w:val="both"/>
        <w:rPr>
          <w:sz w:val="16"/>
          <w:szCs w:val="16"/>
          <w:lang w:val="ro-MO"/>
        </w:rPr>
      </w:pPr>
    </w:p>
    <w:p w:rsidR="00185CC2" w:rsidRPr="00021C97" w:rsidRDefault="00185CC2" w:rsidP="00185CC2">
      <w:pPr>
        <w:pStyle w:val="aa"/>
        <w:ind w:left="709"/>
        <w:jc w:val="both"/>
        <w:rPr>
          <w:u w:val="single"/>
          <w:lang w:val="ro-MO"/>
        </w:rPr>
      </w:pPr>
      <w:r w:rsidRPr="00021C97">
        <w:rPr>
          <w:lang w:val="ro-MO"/>
        </w:rPr>
        <w:t xml:space="preserve"> _________________, _______________________________.</w:t>
      </w:r>
      <w:r w:rsidRPr="00021C97">
        <w:rPr>
          <w:u w:val="single"/>
          <w:lang w:val="ro-MO"/>
        </w:rPr>
        <w:t xml:space="preserve">  </w:t>
      </w:r>
      <w:r w:rsidRPr="00021C97">
        <w:rPr>
          <w:lang w:val="ro-MO"/>
        </w:rPr>
        <w:t xml:space="preserve">                                            </w:t>
      </w:r>
      <w:r w:rsidRPr="00021C97">
        <w:rPr>
          <w:u w:val="single"/>
          <w:lang w:val="ro-MO"/>
        </w:rPr>
        <w:t xml:space="preserve">                   </w:t>
      </w:r>
      <w:r w:rsidRPr="00021C97">
        <w:rPr>
          <w:lang w:val="ro-MO"/>
        </w:rPr>
        <w:t xml:space="preserve"> </w:t>
      </w:r>
      <w:r w:rsidRPr="00021C97">
        <w:rPr>
          <w:i/>
          <w:sz w:val="18"/>
          <w:szCs w:val="18"/>
          <w:lang w:val="ro-MO"/>
        </w:rPr>
        <w:t xml:space="preserve">        </w:t>
      </w:r>
      <w:r w:rsidRPr="00021C97">
        <w:rPr>
          <w:i/>
          <w:sz w:val="16"/>
          <w:szCs w:val="16"/>
          <w:lang w:val="ro-MO"/>
        </w:rPr>
        <w:t xml:space="preserve">                                          </w:t>
      </w:r>
    </w:p>
    <w:p w:rsidR="00185CC2" w:rsidRPr="00021C97" w:rsidRDefault="00185CC2" w:rsidP="00185CC2">
      <w:pPr>
        <w:pStyle w:val="aa"/>
        <w:ind w:left="709"/>
        <w:jc w:val="both"/>
        <w:rPr>
          <w:sz w:val="16"/>
          <w:szCs w:val="16"/>
          <w:lang w:val="ro-MO"/>
        </w:rPr>
      </w:pPr>
      <w:r w:rsidRPr="00021C97">
        <w:rPr>
          <w:i/>
          <w:sz w:val="16"/>
          <w:szCs w:val="16"/>
          <w:lang w:val="ro-MO"/>
        </w:rPr>
        <w:t xml:space="preserve">                  locul nașterii                                                    domiciliul                                                         </w:t>
      </w:r>
    </w:p>
    <w:p w:rsidR="00185CC2" w:rsidRPr="00021C97" w:rsidRDefault="00185CC2" w:rsidP="00185CC2">
      <w:pPr>
        <w:ind w:left="709"/>
        <w:rPr>
          <w:rFonts w:eastAsia="Calibri"/>
          <w:sz w:val="10"/>
          <w:szCs w:val="10"/>
          <w:lang w:val="ro-RO" w:eastAsia="en-US"/>
        </w:rPr>
      </w:pPr>
    </w:p>
    <w:p w:rsidR="00185CC2" w:rsidRPr="00021C97" w:rsidRDefault="00185CC2" w:rsidP="00185CC2">
      <w:pPr>
        <w:pStyle w:val="a5"/>
        <w:spacing w:after="0"/>
        <w:ind w:left="709"/>
        <w:rPr>
          <w:lang w:val="ro-RO"/>
        </w:rPr>
      </w:pPr>
      <w:r w:rsidRPr="00021C97">
        <w:rPr>
          <w:i/>
          <w:iCs/>
          <w:sz w:val="20"/>
          <w:szCs w:val="20"/>
          <w:lang w:val="ro-MO"/>
        </w:rPr>
        <w:t>(persoană juridică)</w:t>
      </w:r>
      <w:r w:rsidRPr="00021C97">
        <w:rPr>
          <w:lang w:val="ro-RO"/>
        </w:rPr>
        <w:t>: ______________________________________, __________________,</w:t>
      </w:r>
    </w:p>
    <w:p w:rsidR="00185CC2" w:rsidRPr="00021C97" w:rsidRDefault="00185CC2" w:rsidP="00185CC2">
      <w:pPr>
        <w:pStyle w:val="a5"/>
        <w:spacing w:after="0"/>
        <w:ind w:left="709"/>
        <w:rPr>
          <w:i/>
          <w:sz w:val="16"/>
          <w:szCs w:val="16"/>
          <w:lang w:val="ro-RO"/>
        </w:rPr>
      </w:pPr>
      <w:r w:rsidRPr="00021C97">
        <w:rPr>
          <w:i/>
          <w:sz w:val="16"/>
          <w:szCs w:val="16"/>
          <w:lang w:val="ro-RO"/>
        </w:rPr>
        <w:t xml:space="preserve">                                                   </w:t>
      </w:r>
      <w:r w:rsidRPr="00021C97">
        <w:rPr>
          <w:i/>
          <w:sz w:val="16"/>
          <w:szCs w:val="16"/>
          <w:lang w:val="ro-RO"/>
        </w:rPr>
        <w:tab/>
      </w:r>
      <w:r w:rsidRPr="00021C97">
        <w:rPr>
          <w:i/>
          <w:sz w:val="16"/>
          <w:szCs w:val="16"/>
          <w:lang w:val="ro-RO"/>
        </w:rPr>
        <w:tab/>
        <w:t xml:space="preserve">      denumirea completă                                                        IDNO/număr de înregistrare</w:t>
      </w:r>
    </w:p>
    <w:p w:rsidR="00185CC2" w:rsidRPr="00021C97" w:rsidRDefault="00185CC2" w:rsidP="00185CC2">
      <w:pPr>
        <w:pStyle w:val="a5"/>
        <w:spacing w:after="0"/>
        <w:ind w:left="709"/>
        <w:rPr>
          <w:lang w:val="ro-RO"/>
        </w:rPr>
      </w:pPr>
      <w:r w:rsidRPr="00021C97">
        <w:rPr>
          <w:lang w:val="ro-MO"/>
        </w:rPr>
        <w:t xml:space="preserve"> ________, _______________</w:t>
      </w:r>
      <w:r w:rsidRPr="00021C97">
        <w:rPr>
          <w:lang w:val="ro-RO"/>
        </w:rPr>
        <w:t>___, _______, __________________, ________________.</w:t>
      </w:r>
    </w:p>
    <w:p w:rsidR="00185CC2" w:rsidRPr="00021C97" w:rsidRDefault="00185CC2" w:rsidP="00185CC2">
      <w:pPr>
        <w:pStyle w:val="a5"/>
        <w:spacing w:after="0"/>
        <w:ind w:left="709"/>
        <w:rPr>
          <w:i/>
          <w:sz w:val="16"/>
          <w:szCs w:val="16"/>
          <w:lang w:val="ro-MO"/>
        </w:rPr>
      </w:pPr>
      <w:r w:rsidRPr="00021C97">
        <w:rPr>
          <w:i/>
          <w:sz w:val="16"/>
          <w:szCs w:val="16"/>
          <w:lang w:val="ro-RO"/>
        </w:rPr>
        <w:t xml:space="preserve">   cod poştal                               strada                            numărul                     </w:t>
      </w:r>
      <w:r w:rsidRPr="00021C97">
        <w:rPr>
          <w:i/>
          <w:sz w:val="16"/>
          <w:szCs w:val="16"/>
          <w:lang w:val="ro-MO"/>
        </w:rPr>
        <w:t>localitatea, raionul                                    ţara</w:t>
      </w:r>
    </w:p>
    <w:p w:rsidR="00185CC2" w:rsidRPr="00021C97" w:rsidRDefault="00185CC2" w:rsidP="00185CC2">
      <w:pPr>
        <w:shd w:val="clear" w:color="auto" w:fill="FFFFFF"/>
        <w:ind w:left="567"/>
        <w:jc w:val="both"/>
        <w:rPr>
          <w:lang w:val="ro-RO"/>
        </w:rPr>
      </w:pPr>
      <w:r w:rsidRPr="00021C97">
        <w:rPr>
          <w:iCs/>
          <w:lang w:val="ro-RO"/>
        </w:rPr>
        <w:t xml:space="preserve">  consideraţi „asociaţi” de la data înregistrării de stat a Societăţii.</w:t>
      </w:r>
    </w:p>
    <w:p w:rsidR="00185CC2" w:rsidRPr="00021C97" w:rsidRDefault="00185CC2" w:rsidP="00185CC2">
      <w:pPr>
        <w:numPr>
          <w:ilvl w:val="1"/>
          <w:numId w:val="1"/>
        </w:numPr>
        <w:shd w:val="clear" w:color="auto" w:fill="FFFFFF"/>
        <w:tabs>
          <w:tab w:val="clear" w:pos="405"/>
          <w:tab w:val="num" w:pos="567"/>
        </w:tabs>
        <w:ind w:left="567" w:hanging="567"/>
        <w:jc w:val="both"/>
        <w:rPr>
          <w:lang w:val="ro-RO"/>
        </w:rPr>
      </w:pPr>
      <w:r>
        <w:rPr>
          <w:iCs/>
          <w:lang w:val="ro-RO"/>
        </w:rPr>
        <w:t xml:space="preserve">  </w:t>
      </w:r>
      <w:r w:rsidRPr="00021C97">
        <w:rPr>
          <w:iCs/>
          <w:lang w:val="ro-RO"/>
        </w:rPr>
        <w:t>Sediul Societăţii:</w:t>
      </w:r>
      <w:r w:rsidRPr="00021C97">
        <w:rPr>
          <w:lang w:val="ro-RO"/>
        </w:rPr>
        <w:t xml:space="preserve">__________, </w:t>
      </w:r>
      <w:r w:rsidRPr="00021C97">
        <w:rPr>
          <w:lang w:val="ro-MO"/>
        </w:rPr>
        <w:t>_____________________, ________, _______ , ________</w:t>
      </w:r>
    </w:p>
    <w:p w:rsidR="00185CC2" w:rsidRPr="00021C97" w:rsidRDefault="00185CC2" w:rsidP="00185CC2">
      <w:pPr>
        <w:pStyle w:val="a5"/>
        <w:spacing w:after="0"/>
        <w:ind w:left="0"/>
        <w:rPr>
          <w:i/>
          <w:sz w:val="16"/>
          <w:szCs w:val="16"/>
          <w:lang w:val="ro-RO"/>
        </w:rPr>
      </w:pPr>
      <w:r w:rsidRPr="00021C97">
        <w:rPr>
          <w:i/>
          <w:sz w:val="16"/>
          <w:szCs w:val="16"/>
          <w:lang w:val="ro-RO"/>
        </w:rPr>
        <w:t xml:space="preserve">                                                       </w:t>
      </w:r>
      <w:r>
        <w:rPr>
          <w:i/>
          <w:sz w:val="16"/>
          <w:szCs w:val="16"/>
          <w:lang w:val="ro-RO"/>
        </w:rPr>
        <w:t xml:space="preserve">         </w:t>
      </w:r>
      <w:r w:rsidRPr="00021C97">
        <w:rPr>
          <w:i/>
          <w:sz w:val="16"/>
          <w:szCs w:val="16"/>
          <w:lang w:val="ro-RO"/>
        </w:rPr>
        <w:t xml:space="preserve">  cod poştal                  </w:t>
      </w:r>
      <w:r>
        <w:rPr>
          <w:i/>
          <w:sz w:val="16"/>
          <w:szCs w:val="16"/>
          <w:lang w:val="ro-RO"/>
        </w:rPr>
        <w:t xml:space="preserve"> </w:t>
      </w:r>
      <w:r w:rsidRPr="00021C97">
        <w:rPr>
          <w:i/>
          <w:sz w:val="16"/>
          <w:szCs w:val="16"/>
          <w:lang w:val="ro-RO"/>
        </w:rPr>
        <w:t xml:space="preserve">             strada                                 numărul casei         bloc               apartament   </w:t>
      </w:r>
    </w:p>
    <w:p w:rsidR="00185CC2" w:rsidRDefault="00185CC2" w:rsidP="00185CC2">
      <w:pPr>
        <w:pStyle w:val="a5"/>
        <w:spacing w:after="0"/>
        <w:ind w:left="0"/>
        <w:rPr>
          <w:lang w:val="ro-MO"/>
        </w:rPr>
      </w:pPr>
      <w:r w:rsidRPr="00021C97">
        <w:rPr>
          <w:i/>
          <w:sz w:val="22"/>
          <w:szCs w:val="22"/>
          <w:lang w:val="ro-RO"/>
        </w:rPr>
        <w:t xml:space="preserve">         </w:t>
      </w:r>
      <w:r>
        <w:rPr>
          <w:i/>
          <w:sz w:val="22"/>
          <w:szCs w:val="22"/>
          <w:lang w:val="ro-RO"/>
        </w:rPr>
        <w:t xml:space="preserve">   </w:t>
      </w:r>
      <w:r w:rsidRPr="00021C97">
        <w:rPr>
          <w:i/>
          <w:sz w:val="22"/>
          <w:szCs w:val="22"/>
          <w:lang w:val="ro-RO"/>
        </w:rPr>
        <w:t xml:space="preserve"> </w:t>
      </w:r>
      <w:r w:rsidRPr="00021C97">
        <w:rPr>
          <w:sz w:val="22"/>
          <w:szCs w:val="22"/>
          <w:lang w:val="ro-RO"/>
        </w:rPr>
        <w:t>____________________, _________________,</w:t>
      </w:r>
      <w:r w:rsidRPr="00021C97">
        <w:rPr>
          <w:sz w:val="22"/>
          <w:szCs w:val="22"/>
          <w:lang w:val="ro-MO"/>
        </w:rPr>
        <w:t xml:space="preserve">  </w:t>
      </w:r>
      <w:r w:rsidRPr="00021C97">
        <w:rPr>
          <w:lang w:val="ro-MO"/>
        </w:rPr>
        <w:t>Republica Moldova.</w:t>
      </w:r>
    </w:p>
    <w:p w:rsidR="00185CC2" w:rsidRPr="00185CC2" w:rsidRDefault="00185CC2" w:rsidP="00185CC2">
      <w:pPr>
        <w:pStyle w:val="a5"/>
        <w:spacing w:after="0"/>
        <w:ind w:left="0"/>
        <w:rPr>
          <w:lang w:val="ro-MO"/>
        </w:rPr>
      </w:pPr>
      <w:r>
        <w:rPr>
          <w:lang w:val="ro-MO"/>
        </w:rPr>
        <w:t xml:space="preserve">                      </w:t>
      </w:r>
      <w:r w:rsidRPr="00021C97">
        <w:rPr>
          <w:i/>
          <w:sz w:val="16"/>
          <w:szCs w:val="16"/>
          <w:lang w:val="ro-MO"/>
        </w:rPr>
        <w:t xml:space="preserve">  localitatea</w:t>
      </w:r>
      <w:r w:rsidRPr="00021C97">
        <w:rPr>
          <w:i/>
          <w:sz w:val="16"/>
          <w:szCs w:val="16"/>
          <w:lang w:val="ro-MO"/>
        </w:rPr>
        <w:tab/>
      </w:r>
      <w:r w:rsidRPr="00021C97">
        <w:rPr>
          <w:i/>
          <w:sz w:val="16"/>
          <w:szCs w:val="16"/>
          <w:lang w:val="ro-MO"/>
        </w:rPr>
        <w:tab/>
        <w:t xml:space="preserve">    </w:t>
      </w:r>
      <w:r>
        <w:rPr>
          <w:i/>
          <w:sz w:val="16"/>
          <w:szCs w:val="16"/>
          <w:lang w:val="ro-MO"/>
        </w:rPr>
        <w:t xml:space="preserve">     </w:t>
      </w:r>
      <w:r w:rsidRPr="00021C97">
        <w:rPr>
          <w:i/>
          <w:sz w:val="16"/>
          <w:szCs w:val="16"/>
          <w:lang w:val="ro-MO"/>
        </w:rPr>
        <w:t xml:space="preserve"> municipiul,  raionul</w:t>
      </w:r>
      <w:r w:rsidRPr="00021C97">
        <w:rPr>
          <w:i/>
          <w:sz w:val="16"/>
          <w:szCs w:val="16"/>
          <w:lang w:val="ro-RO"/>
        </w:rPr>
        <w:t xml:space="preserve">    </w:t>
      </w:r>
      <w:r w:rsidRPr="00021C97">
        <w:rPr>
          <w:i/>
          <w:sz w:val="16"/>
          <w:szCs w:val="16"/>
          <w:lang w:val="ro-MO"/>
        </w:rPr>
        <w:t xml:space="preserve">    </w:t>
      </w:r>
    </w:p>
    <w:p w:rsidR="00130773" w:rsidRPr="007F7042" w:rsidRDefault="00130773" w:rsidP="00185CC2">
      <w:pPr>
        <w:numPr>
          <w:ilvl w:val="1"/>
          <w:numId w:val="1"/>
        </w:numPr>
        <w:shd w:val="clear" w:color="auto" w:fill="FFFFFF"/>
        <w:tabs>
          <w:tab w:val="clear" w:pos="405"/>
          <w:tab w:val="num" w:pos="709"/>
        </w:tabs>
        <w:ind w:left="709" w:hanging="709"/>
        <w:jc w:val="both"/>
        <w:rPr>
          <w:lang w:val="ro-MO"/>
        </w:rPr>
      </w:pPr>
      <w:r w:rsidRPr="007F7042">
        <w:rPr>
          <w:iCs/>
          <w:lang w:val="ro-MO"/>
        </w:rPr>
        <w:t>Societatea are statut de persoană juridică de drept privat, cu scop lucrativ  (comercial). Societatea are un patrimoniu distinct şi răspunde pentru obligaţiile sale cu acest patrimoniu, poate să dobândească şi să execute în nume propriu drepturi patrimoniale şi personale nepatrimoniale, să-şi asume obligaţii, poate fi reclamant şi pârât în instanţa de judecată.</w:t>
      </w:r>
    </w:p>
    <w:p w:rsidR="00130773" w:rsidRPr="007F7042" w:rsidRDefault="00130773" w:rsidP="00130773">
      <w:pPr>
        <w:numPr>
          <w:ilvl w:val="1"/>
          <w:numId w:val="1"/>
        </w:numPr>
        <w:shd w:val="clear" w:color="auto" w:fill="FFFFFF"/>
        <w:tabs>
          <w:tab w:val="clear" w:pos="405"/>
          <w:tab w:val="num" w:pos="709"/>
        </w:tabs>
        <w:ind w:left="709" w:hanging="709"/>
        <w:jc w:val="both"/>
        <w:rPr>
          <w:lang w:val="ro-MO"/>
        </w:rPr>
      </w:pPr>
      <w:r w:rsidRPr="007F7042">
        <w:rPr>
          <w:iCs/>
          <w:lang w:val="ro-MO"/>
        </w:rPr>
        <w:t>După forma sa organizatorico-juridică Societatea este societate cu răspundere limitată. Societatea se consideră constituită şi dobândește personalitate juridică de la data înregistrării de stat în modul stabilit. Societatea dispune de conturi bancare.</w:t>
      </w:r>
      <w:r w:rsidR="002A05AE">
        <w:rPr>
          <w:iCs/>
          <w:lang w:val="ro-MO"/>
        </w:rPr>
        <w:t xml:space="preserve"> </w:t>
      </w:r>
      <w:r w:rsidR="002A05AE">
        <w:rPr>
          <w:iCs/>
          <w:lang w:val="ro-MO"/>
        </w:rPr>
        <w:t>Societatea este în drept să aibă ştampile cu denumirea sa şi imaginea emblemei.</w:t>
      </w:r>
    </w:p>
    <w:p w:rsidR="00130773" w:rsidRPr="007F7042" w:rsidRDefault="00130773" w:rsidP="00130773">
      <w:pPr>
        <w:numPr>
          <w:ilvl w:val="1"/>
          <w:numId w:val="1"/>
        </w:numPr>
        <w:shd w:val="clear" w:color="auto" w:fill="FFFFFF"/>
        <w:tabs>
          <w:tab w:val="clear" w:pos="405"/>
          <w:tab w:val="num" w:pos="709"/>
        </w:tabs>
        <w:ind w:left="709" w:hanging="709"/>
        <w:jc w:val="both"/>
        <w:rPr>
          <w:lang w:val="ro-MO"/>
        </w:rPr>
      </w:pPr>
      <w:r w:rsidRPr="007F7042">
        <w:rPr>
          <w:iCs/>
          <w:lang w:val="ro-MO"/>
        </w:rPr>
        <w:t>Societatea se constituie pentru o durată nelimitată.</w:t>
      </w:r>
    </w:p>
    <w:p w:rsidR="00130773" w:rsidRPr="007F7042" w:rsidRDefault="00130773" w:rsidP="00130773">
      <w:pPr>
        <w:numPr>
          <w:ilvl w:val="1"/>
          <w:numId w:val="1"/>
        </w:numPr>
        <w:shd w:val="clear" w:color="auto" w:fill="FFFFFF"/>
        <w:tabs>
          <w:tab w:val="clear" w:pos="405"/>
          <w:tab w:val="num" w:pos="709"/>
        </w:tabs>
        <w:ind w:left="709" w:hanging="709"/>
        <w:jc w:val="both"/>
        <w:rPr>
          <w:lang w:val="ro-MO"/>
        </w:rPr>
      </w:pPr>
      <w:r w:rsidRPr="007F7042">
        <w:rPr>
          <w:noProof/>
          <w:lang w:val="ro-MO"/>
        </w:rPr>
        <w:t xml:space="preserve">Societatea este în drept să înfiinţeze sucursale în Republica Moldova în conformitate cu actele </w:t>
      </w:r>
      <w:r w:rsidR="00C96F87" w:rsidRPr="007F7042">
        <w:rPr>
          <w:noProof/>
          <w:lang w:val="ro-MO"/>
        </w:rPr>
        <w:t>normative</w:t>
      </w:r>
      <w:r w:rsidRPr="007F7042">
        <w:rPr>
          <w:noProof/>
          <w:lang w:val="ro-MO"/>
        </w:rPr>
        <w:t xml:space="preserve"> în vigoare, iar în străinătate - şi în conformitate cu legislaţia statului străin, dacă tratatul internaţional la care Republica Moldova este parte nu prevede altfel.</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130773" w:rsidRPr="007F7042" w:rsidTr="00BB5DB7">
        <w:tc>
          <w:tcPr>
            <w:tcW w:w="10138" w:type="dxa"/>
            <w:tcBorders>
              <w:top w:val="nil"/>
              <w:left w:val="nil"/>
              <w:bottom w:val="nil"/>
              <w:right w:val="nil"/>
            </w:tcBorders>
          </w:tcPr>
          <w:p w:rsidR="00130773" w:rsidRPr="007F7042" w:rsidRDefault="007B05F8" w:rsidP="00BB5DB7">
            <w:pPr>
              <w:tabs>
                <w:tab w:val="left" w:pos="142"/>
                <w:tab w:val="num" w:pos="709"/>
              </w:tabs>
              <w:ind w:left="709" w:hanging="709"/>
              <w:jc w:val="both"/>
              <w:rPr>
                <w:sz w:val="28"/>
                <w:szCs w:val="22"/>
                <w:lang w:val="ro-MO"/>
              </w:rPr>
            </w:pPr>
            <w:r>
              <w:rPr>
                <w:lang w:val="ro-MO"/>
              </w:rPr>
              <w:t xml:space="preserve">  Societatea</w:t>
            </w:r>
            <w:r w:rsidR="00130773" w:rsidRPr="007F7042">
              <w:rPr>
                <w:lang w:val="ro-MO"/>
              </w:rPr>
              <w:t xml:space="preserve"> creează următoarele</w:t>
            </w:r>
            <w:r w:rsidR="00130773" w:rsidRPr="007F7042">
              <w:rPr>
                <w:sz w:val="28"/>
                <w:szCs w:val="22"/>
                <w:lang w:val="ro-MO"/>
              </w:rPr>
              <w:t xml:space="preserve"> </w:t>
            </w:r>
            <w:r w:rsidR="00130773" w:rsidRPr="007F7042">
              <w:rPr>
                <w:noProof/>
                <w:lang w:val="ro-MO"/>
              </w:rPr>
              <w:t>sucursale</w:t>
            </w:r>
            <w:r w:rsidR="00130773" w:rsidRPr="007F7042">
              <w:rPr>
                <w:sz w:val="28"/>
                <w:szCs w:val="22"/>
                <w:lang w:val="ro-MO"/>
              </w:rPr>
              <w:t>:</w:t>
            </w:r>
          </w:p>
          <w:p w:rsidR="00185CC2" w:rsidRPr="00021C97" w:rsidRDefault="00185CC2" w:rsidP="00185CC2">
            <w:pPr>
              <w:numPr>
                <w:ilvl w:val="0"/>
                <w:numId w:val="34"/>
              </w:numPr>
              <w:ind w:left="567" w:hanging="425"/>
              <w:rPr>
                <w:sz w:val="28"/>
                <w:szCs w:val="22"/>
                <w:lang w:val="ro-MO"/>
              </w:rPr>
            </w:pPr>
            <w:r w:rsidRPr="00021C97">
              <w:rPr>
                <w:sz w:val="28"/>
                <w:szCs w:val="22"/>
                <w:lang w:val="ro-MO"/>
              </w:rPr>
              <w:t>_________________</w:t>
            </w:r>
          </w:p>
          <w:p w:rsidR="00130773" w:rsidRPr="007F7042" w:rsidRDefault="00185CC2" w:rsidP="00185CC2">
            <w:pPr>
              <w:ind w:left="709"/>
              <w:rPr>
                <w:sz w:val="28"/>
                <w:szCs w:val="22"/>
                <w:lang w:val="ro-MO"/>
              </w:rPr>
            </w:pPr>
            <w:r>
              <w:rPr>
                <w:i/>
                <w:sz w:val="16"/>
                <w:szCs w:val="16"/>
                <w:lang w:val="ro-RO"/>
              </w:rPr>
              <w:t xml:space="preserve">         </w:t>
            </w:r>
            <w:r w:rsidRPr="00021C97">
              <w:rPr>
                <w:i/>
                <w:sz w:val="16"/>
                <w:szCs w:val="16"/>
                <w:lang w:val="ro-RO"/>
              </w:rPr>
              <w:t xml:space="preserve">  denumirea, sediul</w:t>
            </w:r>
          </w:p>
        </w:tc>
      </w:tr>
    </w:tbl>
    <w:p w:rsidR="00130773" w:rsidRPr="007F7042" w:rsidRDefault="00130773" w:rsidP="00130773">
      <w:pPr>
        <w:shd w:val="clear" w:color="auto" w:fill="FFFFFF"/>
        <w:ind w:left="567"/>
        <w:jc w:val="both"/>
        <w:rPr>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iCs/>
          <w:lang w:val="ro-MO"/>
        </w:rPr>
        <w:t>SCOPUL ŞI GENURILE DE ACTIVITATE.</w:t>
      </w:r>
    </w:p>
    <w:p w:rsidR="00130773" w:rsidRPr="007F7042" w:rsidRDefault="00130773" w:rsidP="00130773">
      <w:pPr>
        <w:numPr>
          <w:ilvl w:val="1"/>
          <w:numId w:val="12"/>
        </w:numPr>
        <w:shd w:val="clear" w:color="auto" w:fill="FFFFFF"/>
        <w:tabs>
          <w:tab w:val="clear" w:pos="1440"/>
        </w:tabs>
        <w:ind w:left="709" w:hanging="709"/>
        <w:jc w:val="both"/>
        <w:rPr>
          <w:lang w:val="ro-MO"/>
        </w:rPr>
      </w:pPr>
      <w:r w:rsidRPr="007F7042">
        <w:rPr>
          <w:iCs/>
          <w:lang w:val="ro-MO"/>
        </w:rPr>
        <w:t xml:space="preserve">Societatea se constituie în scopul exercitării oricărei activităţi lucrative neinterzise de lege ce prevede fabricarea producţiei, executarea lucrărilor şi prestarea serviciilor, desfăşurată în mod independent, din propria iniţiativă, din numele Societăţii, pe riscul propriu şi sub răspunderea sa patrimonială de către organele ei, cu scopul de a asigura creşterea valorii sale.  </w:t>
      </w:r>
    </w:p>
    <w:p w:rsidR="00130773" w:rsidRPr="007F7042" w:rsidRDefault="00130773" w:rsidP="00130773">
      <w:pPr>
        <w:shd w:val="clear" w:color="auto" w:fill="FFFFFF"/>
        <w:ind w:left="709" w:hanging="709"/>
        <w:jc w:val="both"/>
        <w:rPr>
          <w:lang w:val="ro-MO"/>
        </w:rPr>
      </w:pPr>
      <w:r w:rsidRPr="007F7042">
        <w:rPr>
          <w:iCs/>
          <w:lang w:val="ro-MO"/>
        </w:rPr>
        <w:t xml:space="preserve">          </w:t>
      </w:r>
      <w:r w:rsidR="00A66CCF" w:rsidRPr="007F7042">
        <w:rPr>
          <w:iCs/>
          <w:lang w:val="ro-MO"/>
        </w:rPr>
        <w:t xml:space="preserve"> </w:t>
      </w:r>
      <w:r w:rsidRPr="007F7042">
        <w:rPr>
          <w:iCs/>
          <w:lang w:val="ro-MO"/>
        </w:rPr>
        <w:t>Pentru a-şi realiza sarcinile asumate Societatea va desfăşura următoarele genuri de activitate:</w:t>
      </w:r>
    </w:p>
    <w:p w:rsidR="00185CC2" w:rsidRPr="00021C97" w:rsidRDefault="00185CC2" w:rsidP="00185CC2">
      <w:pPr>
        <w:numPr>
          <w:ilvl w:val="0"/>
          <w:numId w:val="37"/>
        </w:numPr>
        <w:shd w:val="clear" w:color="auto" w:fill="FFFFFF"/>
        <w:ind w:hanging="218"/>
        <w:rPr>
          <w:b/>
          <w:color w:val="000000"/>
          <w:lang w:val="ro-RO"/>
        </w:rPr>
      </w:pPr>
      <w:r w:rsidRPr="00021C97">
        <w:rPr>
          <w:b/>
          <w:color w:val="000000"/>
          <w:lang w:val="ro-RO"/>
        </w:rPr>
        <w:t>____________________</w:t>
      </w:r>
    </w:p>
    <w:p w:rsidR="00185CC2" w:rsidRDefault="00185CC2" w:rsidP="00185CC2">
      <w:pPr>
        <w:spacing w:line="259" w:lineRule="auto"/>
        <w:ind w:hanging="218"/>
        <w:rPr>
          <w:i/>
          <w:iCs/>
          <w:sz w:val="16"/>
          <w:szCs w:val="16"/>
          <w:lang w:val="ro-RO"/>
        </w:rPr>
      </w:pPr>
      <w:r w:rsidRPr="00021C97">
        <w:rPr>
          <w:b/>
          <w:color w:val="000000"/>
          <w:lang w:val="ro-RO"/>
        </w:rPr>
        <w:t xml:space="preserve">                     </w:t>
      </w:r>
      <w:r w:rsidRPr="00021C97">
        <w:rPr>
          <w:i/>
          <w:iCs/>
          <w:sz w:val="16"/>
          <w:szCs w:val="16"/>
          <w:lang w:val="ro-RO"/>
        </w:rPr>
        <w:t>cod CAEM  2, denumirea genului</w:t>
      </w:r>
    </w:p>
    <w:p w:rsidR="00185CC2" w:rsidRPr="005F6BA1" w:rsidRDefault="00185CC2" w:rsidP="00185CC2">
      <w:pPr>
        <w:shd w:val="clear" w:color="auto" w:fill="FFFFFF"/>
        <w:ind w:left="567"/>
        <w:rPr>
          <w:b/>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iCs/>
          <w:lang w:val="ro-MO"/>
        </w:rPr>
        <w:t>CAPITALUL SOCIAL. PĂRŢILE SOCIALE.</w:t>
      </w:r>
    </w:p>
    <w:p w:rsidR="00130773" w:rsidRPr="007F7042" w:rsidRDefault="00130773" w:rsidP="00130773">
      <w:pPr>
        <w:numPr>
          <w:ilvl w:val="1"/>
          <w:numId w:val="4"/>
        </w:numPr>
        <w:shd w:val="clear" w:color="auto" w:fill="FFFFFF"/>
        <w:tabs>
          <w:tab w:val="num" w:pos="709"/>
        </w:tabs>
        <w:ind w:left="709" w:hanging="709"/>
        <w:jc w:val="both"/>
        <w:rPr>
          <w:iCs/>
          <w:lang w:val="ro-MO"/>
        </w:rPr>
      </w:pPr>
      <w:r w:rsidRPr="007F7042">
        <w:rPr>
          <w:noProof/>
          <w:lang w:val="ro-MO"/>
        </w:rPr>
        <w:t>Capitalul social al Societăţii se constituie din aporturile asociaţilor şi reprezintă valoarea minimă a activelor, exprimată în lei, pe care trebuie să le deţină Societatea.</w:t>
      </w:r>
    </w:p>
    <w:p w:rsidR="00130773" w:rsidRPr="007F7042" w:rsidRDefault="00130773" w:rsidP="00130773">
      <w:pPr>
        <w:numPr>
          <w:ilvl w:val="1"/>
          <w:numId w:val="4"/>
        </w:numPr>
        <w:shd w:val="clear" w:color="auto" w:fill="FFFFFF"/>
        <w:tabs>
          <w:tab w:val="num" w:pos="709"/>
        </w:tabs>
        <w:ind w:left="709" w:hanging="709"/>
        <w:jc w:val="both"/>
        <w:rPr>
          <w:iCs/>
          <w:lang w:val="ro-MO"/>
        </w:rPr>
      </w:pPr>
      <w:r w:rsidRPr="007F7042">
        <w:rPr>
          <w:iCs/>
          <w:lang w:val="ro-MO"/>
        </w:rPr>
        <w:t xml:space="preserve">La data constituirii Societăţii, capitalul social este de </w:t>
      </w:r>
      <w:r w:rsidR="00185CC2" w:rsidRPr="00021C97">
        <w:rPr>
          <w:lang w:val="ro-MO"/>
        </w:rPr>
        <w:t>______</w:t>
      </w:r>
      <w:r w:rsidR="00185CC2" w:rsidRPr="005F6BA1">
        <w:rPr>
          <w:iCs/>
          <w:lang w:val="ro-MO"/>
        </w:rPr>
        <w:t xml:space="preserve"> </w:t>
      </w:r>
      <w:r w:rsidRPr="007F7042">
        <w:rPr>
          <w:iCs/>
          <w:lang w:val="ro-MO"/>
        </w:rPr>
        <w:t xml:space="preserve"> lei.</w:t>
      </w:r>
    </w:p>
    <w:p w:rsidR="00130773" w:rsidRPr="007F7042" w:rsidRDefault="00130773" w:rsidP="00130773">
      <w:pPr>
        <w:numPr>
          <w:ilvl w:val="1"/>
          <w:numId w:val="4"/>
        </w:numPr>
        <w:shd w:val="clear" w:color="auto" w:fill="FFFFFF"/>
        <w:tabs>
          <w:tab w:val="num" w:pos="709"/>
        </w:tabs>
        <w:ind w:left="709" w:hanging="709"/>
        <w:jc w:val="both"/>
        <w:rPr>
          <w:iCs/>
          <w:lang w:val="ro-MO"/>
        </w:rPr>
      </w:pPr>
      <w:r w:rsidRPr="007F7042">
        <w:rPr>
          <w:iCs/>
          <w:lang w:val="ro-MO"/>
        </w:rPr>
        <w:t>Capitalul social este divizat în părţi sociale după cum urmează:</w:t>
      </w:r>
    </w:p>
    <w:p w:rsidR="00185CC2" w:rsidRPr="00185CC2" w:rsidRDefault="00185CC2" w:rsidP="00185CC2">
      <w:pPr>
        <w:pStyle w:val="a9"/>
        <w:numPr>
          <w:ilvl w:val="0"/>
          <w:numId w:val="39"/>
        </w:numPr>
        <w:shd w:val="clear" w:color="auto" w:fill="FFFFFF"/>
        <w:tabs>
          <w:tab w:val="num" w:pos="993"/>
        </w:tabs>
        <w:jc w:val="both"/>
        <w:rPr>
          <w:b/>
          <w:lang w:val="ro-MO"/>
        </w:rPr>
      </w:pPr>
      <w:r w:rsidRPr="00185CC2">
        <w:rPr>
          <w:b/>
          <w:lang w:val="ro-MO"/>
        </w:rPr>
        <w:lastRenderedPageBreak/>
        <w:t>__________________</w:t>
      </w:r>
    </w:p>
    <w:p w:rsidR="00185CC2" w:rsidRPr="00021C97" w:rsidRDefault="00185CC2" w:rsidP="00185CC2">
      <w:pPr>
        <w:shd w:val="clear" w:color="auto" w:fill="FFFFFF"/>
        <w:jc w:val="both"/>
        <w:rPr>
          <w:i/>
          <w:color w:val="000000"/>
          <w:sz w:val="16"/>
          <w:szCs w:val="16"/>
          <w:lang w:val="ro-RO"/>
        </w:rPr>
      </w:pPr>
      <w:r w:rsidRPr="00021C97">
        <w:rPr>
          <w:b/>
          <w:color w:val="000000"/>
          <w:lang w:val="ro-RO"/>
        </w:rPr>
        <w:t xml:space="preserve">                </w:t>
      </w:r>
      <w:r>
        <w:rPr>
          <w:b/>
          <w:color w:val="000000"/>
          <w:lang w:val="ro-RO"/>
        </w:rPr>
        <w:t xml:space="preserve"> </w:t>
      </w:r>
      <w:r w:rsidRPr="00021C97">
        <w:rPr>
          <w:i/>
          <w:color w:val="000000"/>
          <w:sz w:val="16"/>
          <w:szCs w:val="16"/>
          <w:lang w:val="ro-RO"/>
        </w:rPr>
        <w:t>nume, prenume, partea socială</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bCs/>
          <w:iCs/>
          <w:lang w:val="ro-MO"/>
        </w:rPr>
        <w:t xml:space="preserve">Capitalul social se varsă integral </w:t>
      </w:r>
      <w:r w:rsidRPr="007F7042">
        <w:rPr>
          <w:iCs/>
          <w:lang w:val="ro-MO"/>
        </w:rPr>
        <w:t>în cel mult 6 luni de la data înregistrării Societăţii</w:t>
      </w:r>
      <w:r w:rsidRPr="007F7042">
        <w:rPr>
          <w:bCs/>
          <w:iCs/>
          <w:lang w:val="ro-MO"/>
        </w:rPr>
        <w:t>.</w:t>
      </w:r>
    </w:p>
    <w:p w:rsidR="00130773" w:rsidRPr="007F7042" w:rsidRDefault="00130773" w:rsidP="00130773">
      <w:pPr>
        <w:pStyle w:val="21"/>
        <w:numPr>
          <w:ilvl w:val="1"/>
          <w:numId w:val="4"/>
        </w:numPr>
        <w:shd w:val="clear" w:color="auto" w:fill="FFFFFF"/>
        <w:tabs>
          <w:tab w:val="clear" w:pos="1495"/>
          <w:tab w:val="num" w:pos="709"/>
        </w:tabs>
        <w:spacing w:after="0" w:line="240" w:lineRule="auto"/>
        <w:ind w:left="709" w:hanging="709"/>
        <w:jc w:val="both"/>
        <w:rPr>
          <w:bCs/>
          <w:iCs/>
          <w:lang w:val="ro-MO"/>
        </w:rPr>
      </w:pPr>
      <w:r w:rsidRPr="007F7042">
        <w:rPr>
          <w:bCs/>
          <w:iCs/>
          <w:noProof/>
          <w:lang w:val="ro-MO"/>
        </w:rPr>
        <w:t>În calitate de aport la capitalul social pot fi bunuri, inclusiv consumptibile, drepturi patrimoniale, drepturi asupra obiectelor de proprietate intelectuală şi bani</w:t>
      </w:r>
      <w:r w:rsidRPr="007F7042">
        <w:rPr>
          <w:iCs/>
          <w:lang w:val="ro-MO"/>
        </w:rPr>
        <w:t>. Prestaţiile în muncă şi serviciile depuse la înfiinţarea Societăţii şi pe parcursul existenţei ei nu pot constitui aport la formarea sau majorarea capitalului social.</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bCs/>
          <w:iCs/>
          <w:noProof/>
          <w:lang w:val="ro-MO"/>
        </w:rPr>
        <w:t>Suma totală a aporturilor nu poate fi mai mică decât cuantumul capitalului social.</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lang w:val="ro-MO"/>
        </w:rPr>
        <w:t xml:space="preserve">În cazul în care asociatul nu a vărsat în termen aportul, oricare asociat are dreptul să-i ceară în scris aceasta, stabilindu-i un termen suplimentar de cel puţin o lună şi avertizându-l că termenul este de decădere </w:t>
      </w:r>
      <w:r w:rsidRPr="007F7042">
        <w:rPr>
          <w:rFonts w:ascii="Cambria Math" w:hAnsi="Cambria Math"/>
          <w:lang w:val="ro-MO"/>
        </w:rPr>
        <w:t>ș</w:t>
      </w:r>
      <w:r w:rsidRPr="007F7042">
        <w:rPr>
          <w:lang w:val="ro-MO"/>
        </w:rPr>
        <w:t>i este posibilă excluderea lui din Societate.</w:t>
      </w:r>
      <w:r w:rsidRPr="007F7042">
        <w:rPr>
          <w:bCs/>
          <w:iCs/>
          <w:lang w:val="ro-MO"/>
        </w:rPr>
        <w:t xml:space="preserve"> </w:t>
      </w:r>
      <w:r w:rsidRPr="007F7042">
        <w:rPr>
          <w:iCs/>
          <w:lang w:val="ro-MO"/>
        </w:rPr>
        <w:t xml:space="preserve">Dacă aportul nu este vărsat în termenul suplimentar, asociatul pierde dreptul asupra părţii sociale şi asupra fracţiunii vărsate, fapt despre care trebuie notificat. </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bCs/>
          <w:iCs/>
          <w:noProof/>
          <w:lang w:val="ro-MO"/>
        </w:rPr>
        <w:t>Asociatul care nu a vărsat în termenul stabilit aportul este obligat să repare prejudiciile cauzate Societăţii dacă angajamentul asumat a generat aceste prejudicii. Dacă administratorul Societăţii nu cere asociatului să verse neîntârziat aportul şi să acopere prejudiciul cauzat prin întârziere, fiecare asociat este în drept, în limitele termenului de prescripţie, să ceară, în numele Societăţii,</w:t>
      </w:r>
      <w:r w:rsidRPr="007F7042">
        <w:rPr>
          <w:rStyle w:val="docbody"/>
          <w:sz w:val="27"/>
          <w:szCs w:val="27"/>
          <w:lang w:val="ro-MO"/>
        </w:rPr>
        <w:t xml:space="preserve"> </w:t>
      </w:r>
      <w:r w:rsidRPr="007F7042">
        <w:rPr>
          <w:lang w:val="ro-MO"/>
        </w:rPr>
        <w:t>pe cale oblică,</w:t>
      </w:r>
      <w:r w:rsidRPr="007F7042">
        <w:rPr>
          <w:rStyle w:val="apple-converted-space"/>
          <w:sz w:val="27"/>
          <w:szCs w:val="27"/>
          <w:lang w:val="ro-MO"/>
        </w:rPr>
        <w:t> </w:t>
      </w:r>
      <w:r w:rsidRPr="007F7042">
        <w:rPr>
          <w:bCs/>
          <w:iCs/>
          <w:noProof/>
          <w:lang w:val="ro-MO"/>
        </w:rPr>
        <w:t>vărsarea aportului şi repararea prejudiciilor.</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bCs/>
          <w:iCs/>
          <w:noProof/>
          <w:lang w:val="ro-MO"/>
        </w:rPr>
        <w:t>Asociaţii nu pot fi eliberaţi de obligaţia de a vărsa aportul. Creanţa Societăţii privind transmiterea aportului nu poate fi stinsă prin compensaţie. Faţă de obiectul aportului în natură nu poate fi opus dreptul de retenţie întemeiat pe o creanţă care nu se referă la acest obiect.</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bCs/>
          <w:lang w:val="ro-MO"/>
        </w:rPr>
        <w:t xml:space="preserve">Aportul în natură la capitalul social al Societăţii are ca obiect orice bunuri aflate în circuitul civil. Bunurile se consideră a fi transmise cu titlu de proprietate. </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bCs/>
          <w:noProof/>
          <w:lang w:val="ro-MO"/>
        </w:rPr>
        <w:t>Aporturile în natură se evaluează în bani de către un evaluator independent şi se aprobă de  adunarea generală a asociaţilor.</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bCs/>
          <w:noProof/>
          <w:lang w:val="ro-MO"/>
        </w:rPr>
        <w:t>În perioada de activitate a Societăţii, asociaţii nu pot cere restituirea aportului lor vărsat în capitalul social.</w:t>
      </w:r>
    </w:p>
    <w:p w:rsidR="00130773" w:rsidRPr="007F7042" w:rsidRDefault="00130773" w:rsidP="00130773">
      <w:pPr>
        <w:pStyle w:val="21"/>
        <w:numPr>
          <w:ilvl w:val="1"/>
          <w:numId w:val="4"/>
        </w:numPr>
        <w:shd w:val="clear" w:color="auto" w:fill="FFFFFF"/>
        <w:tabs>
          <w:tab w:val="clear" w:pos="1495"/>
          <w:tab w:val="num" w:pos="709"/>
        </w:tabs>
        <w:spacing w:after="0" w:line="240" w:lineRule="auto"/>
        <w:ind w:left="709" w:hanging="709"/>
        <w:jc w:val="both"/>
        <w:rPr>
          <w:bCs/>
          <w:iCs/>
          <w:lang w:val="ro-MO"/>
        </w:rPr>
      </w:pPr>
      <w:r w:rsidRPr="007F7042">
        <w:rPr>
          <w:bCs/>
          <w:lang w:val="ro-MO"/>
        </w:rPr>
        <w:t>Societatea eliberează asociatului care a vărsat aportul integral un certificat prin care se atestă deţinerea părţii sociale şi cuantumul acesteia. Cuantumul părţii sociale este proporţional cu cuantumul aportului asociatului în capitalul social.</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bCs/>
          <w:noProof/>
          <w:lang w:val="ro-MO"/>
        </w:rPr>
        <w:t>Asociatul poate deţine o singură parte socială, care nu este mai mică de un leu. Părţile sociale pot avea mărimi diferite. Partea socială trebuie să se împartă fără rest la o unitate exprimată în lei.</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iCs/>
          <w:lang w:val="ro-MO"/>
        </w:rPr>
      </w:pPr>
      <w:r w:rsidRPr="007F7042">
        <w:rPr>
          <w:lang w:val="ro-MO"/>
        </w:rPr>
        <w:t>Capitalul  social poate fi majorat prin:</w:t>
      </w:r>
    </w:p>
    <w:p w:rsidR="00130773" w:rsidRPr="007F7042" w:rsidRDefault="00130773" w:rsidP="00130773">
      <w:pPr>
        <w:numPr>
          <w:ilvl w:val="0"/>
          <w:numId w:val="13"/>
        </w:numPr>
        <w:shd w:val="clear" w:color="auto" w:fill="FFFFFF"/>
        <w:tabs>
          <w:tab w:val="clear" w:pos="2007"/>
          <w:tab w:val="left" w:pos="993"/>
          <w:tab w:val="left" w:pos="9355"/>
        </w:tabs>
        <w:autoSpaceDE w:val="0"/>
        <w:autoSpaceDN w:val="0"/>
        <w:adjustRightInd w:val="0"/>
        <w:ind w:left="993" w:right="-1" w:hanging="284"/>
        <w:jc w:val="both"/>
        <w:rPr>
          <w:noProof/>
          <w:lang w:val="ro-MO"/>
        </w:rPr>
      </w:pPr>
      <w:r w:rsidRPr="007F7042">
        <w:rPr>
          <w:noProof/>
          <w:lang w:val="ro-MO"/>
        </w:rPr>
        <w:t>mărirea proporţională a părţilor sociale din contul profitului net al Societăţii sau din mijloacele capitalului de rezervă şi/sau alte surse;</w:t>
      </w:r>
    </w:p>
    <w:p w:rsidR="00130773" w:rsidRPr="007F7042" w:rsidRDefault="00130773" w:rsidP="00130773">
      <w:pPr>
        <w:numPr>
          <w:ilvl w:val="0"/>
          <w:numId w:val="13"/>
        </w:numPr>
        <w:shd w:val="clear" w:color="auto" w:fill="FFFFFF"/>
        <w:tabs>
          <w:tab w:val="clear" w:pos="2007"/>
          <w:tab w:val="left" w:pos="993"/>
          <w:tab w:val="left" w:pos="9355"/>
        </w:tabs>
        <w:autoSpaceDE w:val="0"/>
        <w:autoSpaceDN w:val="0"/>
        <w:adjustRightInd w:val="0"/>
        <w:ind w:left="993" w:right="-1" w:hanging="284"/>
        <w:jc w:val="both"/>
        <w:rPr>
          <w:iCs/>
          <w:lang w:val="ro-MO"/>
        </w:rPr>
      </w:pPr>
      <w:r w:rsidRPr="007F7042">
        <w:rPr>
          <w:noProof/>
          <w:lang w:val="ro-MO"/>
        </w:rPr>
        <w:t>vărsarea aporturilor suplimentare de către asociaţi şi/sau de către terţii care au devenit asociaţi;</w:t>
      </w:r>
    </w:p>
    <w:p w:rsidR="00130773" w:rsidRPr="007F7042" w:rsidRDefault="00130773" w:rsidP="00130773">
      <w:pPr>
        <w:numPr>
          <w:ilvl w:val="0"/>
          <w:numId w:val="13"/>
        </w:numPr>
        <w:shd w:val="clear" w:color="auto" w:fill="FFFFFF"/>
        <w:tabs>
          <w:tab w:val="left" w:pos="993"/>
          <w:tab w:val="left" w:pos="9355"/>
        </w:tabs>
        <w:autoSpaceDE w:val="0"/>
        <w:autoSpaceDN w:val="0"/>
        <w:adjustRightInd w:val="0"/>
        <w:ind w:right="-1" w:hanging="1298"/>
        <w:jc w:val="both"/>
        <w:rPr>
          <w:iCs/>
          <w:lang w:val="ro-MO"/>
        </w:rPr>
      </w:pPr>
      <w:r w:rsidRPr="007F7042">
        <w:rPr>
          <w:iCs/>
          <w:lang w:val="ro-MO"/>
        </w:rPr>
        <w:t>convertirea obligaţiei pecuniare a Societăţii în părţi sociale.</w:t>
      </w:r>
    </w:p>
    <w:p w:rsidR="00130773" w:rsidRPr="007F7042" w:rsidRDefault="00130773" w:rsidP="00130773">
      <w:pPr>
        <w:pStyle w:val="21"/>
        <w:numPr>
          <w:ilvl w:val="1"/>
          <w:numId w:val="4"/>
        </w:numPr>
        <w:shd w:val="clear" w:color="auto" w:fill="FFFFFF"/>
        <w:tabs>
          <w:tab w:val="clear" w:pos="1495"/>
          <w:tab w:val="num" w:pos="709"/>
        </w:tabs>
        <w:spacing w:after="0" w:line="240" w:lineRule="auto"/>
        <w:ind w:left="709" w:hanging="709"/>
        <w:jc w:val="both"/>
        <w:rPr>
          <w:bCs/>
          <w:noProof/>
          <w:lang w:val="ro-MO"/>
        </w:rPr>
      </w:pPr>
      <w:r w:rsidRPr="007F7042">
        <w:rPr>
          <w:bCs/>
          <w:noProof/>
          <w:lang w:val="ro-MO"/>
        </w:rPr>
        <w:t>Fiecare asociat are dreptul de preempţiune la vărsarea unui aport suplimentar în limita majorării aprobate a capitalului social, proporţional cu cota sa din capitalul social.</w:t>
      </w:r>
    </w:p>
    <w:p w:rsidR="00130773" w:rsidRPr="007F7042" w:rsidRDefault="00130773" w:rsidP="00130773">
      <w:pPr>
        <w:pStyle w:val="21"/>
        <w:numPr>
          <w:ilvl w:val="1"/>
          <w:numId w:val="4"/>
        </w:numPr>
        <w:shd w:val="clear" w:color="auto" w:fill="FFFFFF"/>
        <w:tabs>
          <w:tab w:val="clear" w:pos="1495"/>
          <w:tab w:val="num" w:pos="709"/>
        </w:tabs>
        <w:spacing w:after="0" w:line="240" w:lineRule="auto"/>
        <w:ind w:left="709" w:hanging="709"/>
        <w:jc w:val="both"/>
        <w:rPr>
          <w:bCs/>
          <w:noProof/>
          <w:lang w:val="ro-MO"/>
        </w:rPr>
      </w:pPr>
      <w:r w:rsidRPr="007F7042">
        <w:rPr>
          <w:bCs/>
          <w:noProof/>
          <w:lang w:val="ro-MO"/>
        </w:rPr>
        <w:t>Terţii şi asociaţii pot vărsa aporturi suplimentare după realizarea de către fiecare asociat a dreptului de preempţiune sau după refuzul de realizare a acestui drept, în limita diferenţei dintre valoarea majorării capitalului social şi valoarea aporturilor suplimentare vărsate de asociaţi, numai dacă acest lucru este prevăzut în hotărârea adunării generale a asociaţilor privind majorarea capitalului social prin vărsarea de aporturi suplimentare.</w:t>
      </w:r>
    </w:p>
    <w:p w:rsidR="00130773" w:rsidRPr="007F7042" w:rsidRDefault="00130773" w:rsidP="00130773">
      <w:pPr>
        <w:pStyle w:val="21"/>
        <w:numPr>
          <w:ilvl w:val="1"/>
          <w:numId w:val="4"/>
        </w:numPr>
        <w:shd w:val="clear" w:color="auto" w:fill="FFFFFF"/>
        <w:tabs>
          <w:tab w:val="clear" w:pos="1495"/>
          <w:tab w:val="num" w:pos="709"/>
        </w:tabs>
        <w:spacing w:after="0" w:line="240" w:lineRule="auto"/>
        <w:ind w:left="709" w:hanging="709"/>
        <w:jc w:val="both"/>
        <w:rPr>
          <w:bCs/>
          <w:noProof/>
          <w:lang w:val="ro-MO"/>
        </w:rPr>
      </w:pPr>
      <w:r w:rsidRPr="007F7042">
        <w:rPr>
          <w:bCs/>
          <w:noProof/>
          <w:lang w:val="ro-MO"/>
        </w:rPr>
        <w:t>Aporturile suplimentare se varsă în termenul stabilit în hotărârea adunării generale a asociaţilor, dar nu mai târziu de un an de la adoptarea hotărârii.</w:t>
      </w:r>
    </w:p>
    <w:p w:rsidR="00130773" w:rsidRPr="007F7042" w:rsidRDefault="00130773" w:rsidP="00130773">
      <w:pPr>
        <w:pStyle w:val="21"/>
        <w:numPr>
          <w:ilvl w:val="1"/>
          <w:numId w:val="4"/>
        </w:numPr>
        <w:shd w:val="clear" w:color="auto" w:fill="FFFFFF"/>
        <w:tabs>
          <w:tab w:val="clear" w:pos="1495"/>
          <w:tab w:val="num" w:pos="709"/>
        </w:tabs>
        <w:spacing w:after="0" w:line="240" w:lineRule="auto"/>
        <w:ind w:left="709" w:hanging="709"/>
        <w:jc w:val="both"/>
        <w:rPr>
          <w:bCs/>
          <w:noProof/>
          <w:lang w:val="ro-MO"/>
        </w:rPr>
      </w:pPr>
      <w:r w:rsidRPr="007F7042">
        <w:rPr>
          <w:bCs/>
          <w:noProof/>
          <w:lang w:val="ro-MO"/>
        </w:rPr>
        <w:t>Terţii şi asociaţii varsă aporturile suplimentare în termen de 6 luni de la data expirării termenului de vărsare a aporturilor suplimentare de către asociaţii care nu şi-au realizat dreptul lor de preempţiune, dacă un termen mai scurt nu este stabilit în hotărârea adunării generale a asociaţilor.</w:t>
      </w:r>
    </w:p>
    <w:p w:rsidR="00130773" w:rsidRPr="007F7042" w:rsidRDefault="00130773" w:rsidP="00130773">
      <w:pPr>
        <w:pStyle w:val="21"/>
        <w:numPr>
          <w:ilvl w:val="1"/>
          <w:numId w:val="4"/>
        </w:numPr>
        <w:shd w:val="clear" w:color="auto" w:fill="FFFFFF"/>
        <w:tabs>
          <w:tab w:val="clear" w:pos="1495"/>
          <w:tab w:val="num" w:pos="709"/>
        </w:tabs>
        <w:spacing w:after="0" w:line="240" w:lineRule="auto"/>
        <w:ind w:left="709" w:hanging="709"/>
        <w:jc w:val="both"/>
        <w:rPr>
          <w:bCs/>
          <w:noProof/>
          <w:lang w:val="ro-MO"/>
        </w:rPr>
      </w:pPr>
      <w:r w:rsidRPr="007F7042">
        <w:rPr>
          <w:bCs/>
          <w:noProof/>
          <w:lang w:val="ro-MO"/>
        </w:rPr>
        <w:lastRenderedPageBreak/>
        <w:t>În termen de o lună de la data expirării termenului de vărsare a aporturilor suplimentare stabilit în pct.3.19., adunarea generală a asociaţilor adoptă o hotărâre cu privire la:</w:t>
      </w:r>
    </w:p>
    <w:p w:rsidR="00130773" w:rsidRPr="007F7042" w:rsidRDefault="00130773" w:rsidP="00130773">
      <w:pPr>
        <w:pStyle w:val="21"/>
        <w:numPr>
          <w:ilvl w:val="2"/>
          <w:numId w:val="11"/>
        </w:numPr>
        <w:shd w:val="clear" w:color="auto" w:fill="FFFFFF"/>
        <w:tabs>
          <w:tab w:val="left" w:pos="709"/>
        </w:tabs>
        <w:spacing w:after="0" w:line="240" w:lineRule="auto"/>
        <w:ind w:left="993" w:hanging="284"/>
        <w:jc w:val="both"/>
        <w:rPr>
          <w:bCs/>
          <w:noProof/>
          <w:lang w:val="ro-MO"/>
        </w:rPr>
      </w:pPr>
      <w:r w:rsidRPr="007F7042">
        <w:rPr>
          <w:bCs/>
          <w:noProof/>
          <w:lang w:val="ro-MO"/>
        </w:rPr>
        <w:t>aprobarea rezultatelor vărsării aporturilor suplimentare de către asociaţi şi/sau terţi;</w:t>
      </w:r>
    </w:p>
    <w:p w:rsidR="00130773" w:rsidRPr="007F7042" w:rsidRDefault="00130773" w:rsidP="00130773">
      <w:pPr>
        <w:pStyle w:val="21"/>
        <w:numPr>
          <w:ilvl w:val="2"/>
          <w:numId w:val="11"/>
        </w:numPr>
        <w:shd w:val="clear" w:color="auto" w:fill="FFFFFF"/>
        <w:tabs>
          <w:tab w:val="left" w:pos="709"/>
        </w:tabs>
        <w:spacing w:after="0" w:line="240" w:lineRule="auto"/>
        <w:ind w:left="993" w:hanging="284"/>
        <w:jc w:val="both"/>
        <w:rPr>
          <w:bCs/>
          <w:noProof/>
          <w:lang w:val="ro-MO"/>
        </w:rPr>
      </w:pPr>
      <w:r w:rsidRPr="007F7042">
        <w:rPr>
          <w:bCs/>
          <w:noProof/>
          <w:lang w:val="ro-MO"/>
        </w:rPr>
        <w:t>aprobarea mărimii părţilor sociale ale fiecărui asociat şi a valorii nominale a acestora, ţinând cont de aporturile suplimentare efectiv vărsate;</w:t>
      </w:r>
    </w:p>
    <w:p w:rsidR="00130773" w:rsidRPr="007F7042" w:rsidRDefault="00130773" w:rsidP="00130773">
      <w:pPr>
        <w:pStyle w:val="21"/>
        <w:numPr>
          <w:ilvl w:val="2"/>
          <w:numId w:val="11"/>
        </w:numPr>
        <w:shd w:val="clear" w:color="auto" w:fill="FFFFFF"/>
        <w:tabs>
          <w:tab w:val="left" w:pos="709"/>
        </w:tabs>
        <w:spacing w:after="0" w:line="240" w:lineRule="auto"/>
        <w:ind w:left="993" w:hanging="284"/>
        <w:jc w:val="both"/>
        <w:rPr>
          <w:bCs/>
          <w:noProof/>
          <w:lang w:val="ro-MO"/>
        </w:rPr>
      </w:pPr>
      <w:r w:rsidRPr="007F7042">
        <w:rPr>
          <w:bCs/>
          <w:noProof/>
          <w:lang w:val="ro-MO"/>
        </w:rPr>
        <w:t>aprobarea majorării valorii capitalului social.</w:t>
      </w:r>
    </w:p>
    <w:p w:rsidR="00130773" w:rsidRPr="007F7042" w:rsidRDefault="00130773" w:rsidP="00130773">
      <w:pPr>
        <w:pStyle w:val="21"/>
        <w:numPr>
          <w:ilvl w:val="1"/>
          <w:numId w:val="4"/>
        </w:numPr>
        <w:shd w:val="clear" w:color="auto" w:fill="FFFFFF"/>
        <w:tabs>
          <w:tab w:val="clear" w:pos="1495"/>
          <w:tab w:val="num" w:pos="0"/>
          <w:tab w:val="left" w:pos="709"/>
        </w:tabs>
        <w:spacing w:after="0" w:line="240" w:lineRule="auto"/>
        <w:ind w:left="0" w:firstLine="0"/>
        <w:jc w:val="both"/>
        <w:rPr>
          <w:bCs/>
          <w:noProof/>
          <w:lang w:val="ro-MO"/>
        </w:rPr>
      </w:pPr>
      <w:r w:rsidRPr="007F7042">
        <w:rPr>
          <w:lang w:val="ro-MO"/>
        </w:rPr>
        <w:t>Capitalul social poate fi micşorat prin:</w:t>
      </w:r>
    </w:p>
    <w:p w:rsidR="00130773" w:rsidRPr="007F7042" w:rsidRDefault="00130773" w:rsidP="00130773">
      <w:pPr>
        <w:numPr>
          <w:ilvl w:val="0"/>
          <w:numId w:val="14"/>
        </w:numPr>
        <w:shd w:val="clear" w:color="auto" w:fill="FFFFFF"/>
        <w:tabs>
          <w:tab w:val="clear" w:pos="2574"/>
          <w:tab w:val="num" w:pos="993"/>
        </w:tabs>
        <w:autoSpaceDE w:val="0"/>
        <w:autoSpaceDN w:val="0"/>
        <w:adjustRightInd w:val="0"/>
        <w:ind w:left="851" w:right="285" w:hanging="142"/>
        <w:jc w:val="both"/>
        <w:rPr>
          <w:noProof/>
          <w:lang w:val="ro-MO"/>
        </w:rPr>
      </w:pPr>
      <w:r w:rsidRPr="007F7042">
        <w:rPr>
          <w:noProof/>
          <w:lang w:val="ro-MO"/>
        </w:rPr>
        <w:t>reducerea proporţională a valorii nominale a tuturor părţilor sociale;</w:t>
      </w:r>
    </w:p>
    <w:p w:rsidR="00130773" w:rsidRPr="007F7042" w:rsidRDefault="00130773" w:rsidP="00130773">
      <w:pPr>
        <w:pStyle w:val="a5"/>
        <w:numPr>
          <w:ilvl w:val="0"/>
          <w:numId w:val="14"/>
        </w:numPr>
        <w:shd w:val="clear" w:color="auto" w:fill="FFFFFF"/>
        <w:tabs>
          <w:tab w:val="clear" w:pos="2574"/>
          <w:tab w:val="left" w:pos="709"/>
          <w:tab w:val="num" w:pos="993"/>
        </w:tabs>
        <w:spacing w:after="0"/>
        <w:ind w:left="851" w:hanging="142"/>
        <w:jc w:val="both"/>
        <w:rPr>
          <w:iCs/>
          <w:lang w:val="ro-MO"/>
        </w:rPr>
      </w:pPr>
      <w:r w:rsidRPr="007F7042">
        <w:rPr>
          <w:noProof/>
          <w:lang w:val="ro-MO"/>
        </w:rPr>
        <w:t>stingerea părţilor sociale dobândite de Societate.</w:t>
      </w:r>
    </w:p>
    <w:p w:rsidR="00130773" w:rsidRPr="007F7042" w:rsidRDefault="00130773" w:rsidP="00130773">
      <w:pPr>
        <w:pStyle w:val="21"/>
        <w:numPr>
          <w:ilvl w:val="1"/>
          <w:numId w:val="4"/>
        </w:numPr>
        <w:shd w:val="clear" w:color="auto" w:fill="FFFFFF"/>
        <w:tabs>
          <w:tab w:val="left" w:pos="709"/>
          <w:tab w:val="num" w:pos="851"/>
        </w:tabs>
        <w:spacing w:after="0" w:line="240" w:lineRule="auto"/>
        <w:ind w:left="851" w:hanging="851"/>
        <w:jc w:val="both"/>
        <w:rPr>
          <w:bCs/>
          <w:noProof/>
          <w:lang w:val="ro-MO"/>
        </w:rPr>
      </w:pPr>
      <w:r w:rsidRPr="007F7042">
        <w:rPr>
          <w:noProof/>
          <w:lang w:val="ro-MO"/>
        </w:rPr>
        <w:t>Societatea este obligată să-şi reducă capitalul social dacă:</w:t>
      </w:r>
    </w:p>
    <w:p w:rsidR="00130773" w:rsidRPr="007F7042" w:rsidRDefault="00130773" w:rsidP="00130773">
      <w:pPr>
        <w:numPr>
          <w:ilvl w:val="0"/>
          <w:numId w:val="15"/>
        </w:numPr>
        <w:shd w:val="clear" w:color="auto" w:fill="FFFFFF"/>
        <w:tabs>
          <w:tab w:val="clear" w:pos="2574"/>
          <w:tab w:val="left" w:pos="993"/>
          <w:tab w:val="num" w:pos="1134"/>
          <w:tab w:val="left" w:pos="9355"/>
        </w:tabs>
        <w:autoSpaceDE w:val="0"/>
        <w:autoSpaceDN w:val="0"/>
        <w:adjustRightInd w:val="0"/>
        <w:ind w:left="993" w:right="-1" w:hanging="284"/>
        <w:jc w:val="both"/>
        <w:rPr>
          <w:noProof/>
          <w:lang w:val="ro-MO"/>
        </w:rPr>
      </w:pPr>
      <w:r w:rsidRPr="007F7042">
        <w:rPr>
          <w:noProof/>
          <w:lang w:val="ro-MO"/>
        </w:rPr>
        <w:t>la expirarea a 6 luni de la data înregistrării de stat, asociaţii nu au vărsat integral aporturile subscrise;</w:t>
      </w:r>
    </w:p>
    <w:p w:rsidR="00130773" w:rsidRPr="007F7042" w:rsidRDefault="00130773" w:rsidP="00130773">
      <w:pPr>
        <w:numPr>
          <w:ilvl w:val="0"/>
          <w:numId w:val="15"/>
        </w:numPr>
        <w:shd w:val="clear" w:color="auto" w:fill="FFFFFF"/>
        <w:tabs>
          <w:tab w:val="clear" w:pos="2574"/>
          <w:tab w:val="left" w:pos="993"/>
          <w:tab w:val="num" w:pos="1134"/>
          <w:tab w:val="left" w:pos="9355"/>
        </w:tabs>
        <w:autoSpaceDE w:val="0"/>
        <w:autoSpaceDN w:val="0"/>
        <w:adjustRightInd w:val="0"/>
        <w:ind w:left="993" w:right="-1" w:hanging="284"/>
        <w:jc w:val="both"/>
        <w:rPr>
          <w:noProof/>
          <w:lang w:val="ro-MO"/>
        </w:rPr>
      </w:pPr>
      <w:r w:rsidRPr="007F7042">
        <w:rPr>
          <w:noProof/>
          <w:lang w:val="ro-MO"/>
        </w:rPr>
        <w:t>la expirarea celui de-al doilea an şi a fiecărui an financiar următor, valoarea activelor nete ale Societăţii este mai mică decât capitalul social şi asociaţii nu acoperă pierderile survenite.</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noProof/>
          <w:lang w:val="ro-MO"/>
        </w:rPr>
      </w:pPr>
      <w:r w:rsidRPr="007F7042">
        <w:rPr>
          <w:noProof/>
          <w:lang w:val="ro-MO"/>
        </w:rPr>
        <w:t>În cazurile menţionate la pct.3.22 adunarea generală a asociaţilor este obligată să decidă reducerea capitalului social:</w:t>
      </w:r>
    </w:p>
    <w:p w:rsidR="00130773" w:rsidRPr="007F7042" w:rsidRDefault="00130773" w:rsidP="00130773">
      <w:pPr>
        <w:numPr>
          <w:ilvl w:val="2"/>
          <w:numId w:val="6"/>
        </w:numPr>
        <w:shd w:val="clear" w:color="auto" w:fill="FFFFFF"/>
        <w:tabs>
          <w:tab w:val="clear" w:pos="2907"/>
          <w:tab w:val="num" w:pos="993"/>
        </w:tabs>
        <w:autoSpaceDE w:val="0"/>
        <w:autoSpaceDN w:val="0"/>
        <w:adjustRightInd w:val="0"/>
        <w:ind w:left="993" w:right="285" w:hanging="284"/>
        <w:jc w:val="both"/>
        <w:rPr>
          <w:noProof/>
          <w:lang w:val="ro-MO"/>
        </w:rPr>
      </w:pPr>
      <w:r w:rsidRPr="007F7042">
        <w:rPr>
          <w:noProof/>
          <w:lang w:val="ro-MO"/>
        </w:rPr>
        <w:t>până la mărimea capitalului social efectiv vărsat;</w:t>
      </w:r>
    </w:p>
    <w:p w:rsidR="00130773" w:rsidRPr="007F7042" w:rsidRDefault="00130773" w:rsidP="00130773">
      <w:pPr>
        <w:pStyle w:val="a5"/>
        <w:numPr>
          <w:ilvl w:val="2"/>
          <w:numId w:val="6"/>
        </w:numPr>
        <w:shd w:val="clear" w:color="auto" w:fill="FFFFFF"/>
        <w:tabs>
          <w:tab w:val="clear" w:pos="2907"/>
          <w:tab w:val="num" w:pos="993"/>
        </w:tabs>
        <w:spacing w:after="0"/>
        <w:ind w:left="993" w:hanging="284"/>
        <w:jc w:val="both"/>
        <w:rPr>
          <w:iCs/>
          <w:lang w:val="ro-MO"/>
        </w:rPr>
      </w:pPr>
      <w:r w:rsidRPr="007F7042">
        <w:rPr>
          <w:noProof/>
          <w:lang w:val="ro-MO"/>
        </w:rPr>
        <w:t>până la valoarea activelor nete determinată în conformitate cu prevederile legale.</w:t>
      </w:r>
    </w:p>
    <w:p w:rsidR="00130773" w:rsidRPr="007F7042" w:rsidRDefault="00130773" w:rsidP="00130773">
      <w:pPr>
        <w:pStyle w:val="21"/>
        <w:numPr>
          <w:ilvl w:val="1"/>
          <w:numId w:val="4"/>
        </w:numPr>
        <w:shd w:val="clear" w:color="auto" w:fill="FFFFFF"/>
        <w:tabs>
          <w:tab w:val="num" w:pos="709"/>
        </w:tabs>
        <w:spacing w:after="0" w:line="240" w:lineRule="auto"/>
        <w:ind w:left="709" w:hanging="709"/>
        <w:jc w:val="both"/>
        <w:rPr>
          <w:bCs/>
          <w:noProof/>
          <w:lang w:val="ro-MO"/>
        </w:rPr>
      </w:pPr>
      <w:r w:rsidRPr="007F7042">
        <w:rPr>
          <w:lang w:val="ro-MO"/>
        </w:rPr>
        <w:t>Asupra părţii sociale a soţilor în Societate, dobândite în timpul căsătoriei, se aplică regimul juridic al proprietăţii comune în devălmăşie, dacă contractul matrimonial nu prevede altfel. Soţul asociatului nu poate cere divizarea părţii sociale şi nici primirea sa în Societate.</w:t>
      </w:r>
    </w:p>
    <w:p w:rsidR="00130773" w:rsidRPr="007F7042" w:rsidRDefault="00130773" w:rsidP="00130773">
      <w:pPr>
        <w:widowControl w:val="0"/>
        <w:shd w:val="clear" w:color="auto" w:fill="FFFFFF"/>
        <w:tabs>
          <w:tab w:val="num" w:pos="426"/>
        </w:tabs>
        <w:rPr>
          <w:b/>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bCs/>
          <w:iCs/>
          <w:lang w:val="ro-MO"/>
        </w:rPr>
        <w:t>CAPITALUL DE REZERVĂ.  CONTRIBUŢII SUPLIMENTARE.</w:t>
      </w:r>
    </w:p>
    <w:p w:rsidR="00130773" w:rsidRPr="007F7042" w:rsidRDefault="00130773" w:rsidP="00130773">
      <w:pPr>
        <w:numPr>
          <w:ilvl w:val="1"/>
          <w:numId w:val="16"/>
        </w:numPr>
        <w:shd w:val="clear" w:color="auto" w:fill="FFFFFF"/>
        <w:tabs>
          <w:tab w:val="clear" w:pos="1440"/>
          <w:tab w:val="num" w:pos="709"/>
        </w:tabs>
        <w:ind w:left="709" w:hanging="709"/>
        <w:jc w:val="both"/>
        <w:rPr>
          <w:iCs/>
          <w:lang w:val="ro-MO"/>
        </w:rPr>
      </w:pPr>
      <w:r w:rsidRPr="007F7042">
        <w:rPr>
          <w:iCs/>
          <w:lang w:val="ro-MO"/>
        </w:rPr>
        <w:t xml:space="preserve">Societatea este obligată să creeze un capital de rezervă de cel puţin 10% din cuantumul capitalului social. </w:t>
      </w:r>
      <w:r w:rsidRPr="007F7042">
        <w:rPr>
          <w:noProof/>
          <w:lang w:val="ro-MO"/>
        </w:rPr>
        <w:t>Capitalul de rezervă al Societăţii se formează prin vărsăminte anuale din profitul net, în proporţie de cel puţin 5% din profitul net, până la atingerea mărimii stabilite.</w:t>
      </w:r>
      <w:r w:rsidRPr="007F7042">
        <w:rPr>
          <w:iCs/>
          <w:lang w:val="ro-MO"/>
        </w:rPr>
        <w:t xml:space="preserve"> Dacă valoarea activelor nete ale Societăţii se reduce sub nivelul capitalului social şi al capitalului de rezervă, vărsămintele în capitalul de rezervă reîncep.</w:t>
      </w:r>
    </w:p>
    <w:p w:rsidR="00130773" w:rsidRPr="007F7042" w:rsidRDefault="00130773" w:rsidP="00130773">
      <w:pPr>
        <w:numPr>
          <w:ilvl w:val="1"/>
          <w:numId w:val="16"/>
        </w:numPr>
        <w:shd w:val="clear" w:color="auto" w:fill="FFFFFF"/>
        <w:tabs>
          <w:tab w:val="clear" w:pos="1440"/>
          <w:tab w:val="num" w:pos="709"/>
        </w:tabs>
        <w:ind w:left="709" w:hanging="709"/>
        <w:jc w:val="both"/>
        <w:rPr>
          <w:iCs/>
          <w:lang w:val="ro-MO"/>
        </w:rPr>
      </w:pPr>
      <w:r w:rsidRPr="007F7042">
        <w:rPr>
          <w:noProof/>
          <w:lang w:val="ro-MO"/>
        </w:rPr>
        <w:t>Capitalul de rezervă al Societăţii poate fi folosit doar la acoperirea pierderilor sau la majorarea capitalului ei social.</w:t>
      </w:r>
    </w:p>
    <w:p w:rsidR="00130773" w:rsidRPr="007F7042" w:rsidRDefault="00130773" w:rsidP="00130773">
      <w:pPr>
        <w:numPr>
          <w:ilvl w:val="1"/>
          <w:numId w:val="16"/>
        </w:numPr>
        <w:shd w:val="clear" w:color="auto" w:fill="FFFFFF"/>
        <w:tabs>
          <w:tab w:val="clear" w:pos="1440"/>
          <w:tab w:val="num" w:pos="709"/>
        </w:tabs>
        <w:ind w:left="709" w:hanging="709"/>
        <w:jc w:val="both"/>
        <w:rPr>
          <w:iCs/>
          <w:lang w:val="ro-MO"/>
        </w:rPr>
      </w:pPr>
      <w:r w:rsidRPr="007F7042">
        <w:rPr>
          <w:iCs/>
          <w:lang w:val="ro-MO"/>
        </w:rPr>
        <w:t xml:space="preserve">Asociaţii pot depune contribuţii suplimentare pentru acoperirea pierderilor suportate de Societate sau în cazul în care temporar sânt necesare asemenea contribuţii. </w:t>
      </w:r>
      <w:r w:rsidRPr="007F7042">
        <w:rPr>
          <w:noProof/>
          <w:lang w:val="ro-MO"/>
        </w:rPr>
        <w:t>Contribuţiile suplimentare se varsă proporţional mărimii părţilor sociale ale fiecărui asociat.</w:t>
      </w:r>
      <w:r w:rsidRPr="007F7042">
        <w:rPr>
          <w:iCs/>
          <w:lang w:val="ro-MO"/>
        </w:rPr>
        <w:t xml:space="preserve"> </w:t>
      </w:r>
      <w:r w:rsidRPr="007F7042">
        <w:rPr>
          <w:noProof/>
          <w:lang w:val="ro-MO"/>
        </w:rPr>
        <w:t xml:space="preserve">Hotărârea privind vărsarea contribuţiilor suplimentare se adoptă </w:t>
      </w:r>
      <w:r w:rsidRPr="007F7042">
        <w:rPr>
          <w:iCs/>
          <w:lang w:val="ro-MO"/>
        </w:rPr>
        <w:t xml:space="preserve">de adunarea generală a asociaţilor </w:t>
      </w:r>
      <w:r w:rsidRPr="007F7042">
        <w:rPr>
          <w:noProof/>
          <w:lang w:val="ro-MO"/>
        </w:rPr>
        <w:t>cu votul unanim al asociaţilor şi nu duc</w:t>
      </w:r>
      <w:r w:rsidR="00272989" w:rsidRPr="007F7042">
        <w:rPr>
          <w:noProof/>
          <w:lang w:val="ro-MO"/>
        </w:rPr>
        <w:t>e</w:t>
      </w:r>
      <w:r w:rsidRPr="007F7042">
        <w:rPr>
          <w:noProof/>
          <w:lang w:val="ro-MO"/>
        </w:rPr>
        <w:t xml:space="preserve"> la majorarea capitalului social.</w:t>
      </w:r>
    </w:p>
    <w:p w:rsidR="00130773" w:rsidRPr="007F7042" w:rsidRDefault="00130773" w:rsidP="00130773">
      <w:pPr>
        <w:numPr>
          <w:ilvl w:val="1"/>
          <w:numId w:val="16"/>
        </w:numPr>
        <w:shd w:val="clear" w:color="auto" w:fill="FFFFFF"/>
        <w:tabs>
          <w:tab w:val="clear" w:pos="1440"/>
          <w:tab w:val="num" w:pos="709"/>
        </w:tabs>
        <w:ind w:left="709" w:hanging="709"/>
        <w:jc w:val="both"/>
        <w:rPr>
          <w:iCs/>
          <w:lang w:val="ro-MO"/>
        </w:rPr>
      </w:pPr>
      <w:r w:rsidRPr="007F7042">
        <w:rPr>
          <w:noProof/>
          <w:lang w:val="ro-MO"/>
        </w:rPr>
        <w:t>Asociatul care a vărsat integral aportul în capitalul social are dreptul să fie eliberat de obligaţia de a vărsa contribuţii suplimentare în cazul punerii la dispoziţia Societăţii, în termen de o lună de la data apariţiei acestei obligaţii, a părţii sale sociale, din contul căreia se stinge obligaţia de a vărsa contribuţii suplimentare. Dacă asociatul nu se foloseşte de acest drept sau nu varsă contribuţii suplimentare în termenul stabilit, Societatea poate înştiinţa asociatul, prin scrisoare recomandată, că partea lui socială se consideră pusă la dispoziţia Societăţii.</w:t>
      </w:r>
    </w:p>
    <w:p w:rsidR="00130773" w:rsidRPr="007F7042" w:rsidRDefault="00130773" w:rsidP="00130773">
      <w:pPr>
        <w:numPr>
          <w:ilvl w:val="1"/>
          <w:numId w:val="16"/>
        </w:numPr>
        <w:shd w:val="clear" w:color="auto" w:fill="FFFFFF"/>
        <w:tabs>
          <w:tab w:val="clear" w:pos="1440"/>
          <w:tab w:val="num" w:pos="709"/>
        </w:tabs>
        <w:ind w:left="709" w:hanging="709"/>
        <w:jc w:val="both"/>
        <w:rPr>
          <w:iCs/>
          <w:lang w:val="ro-MO"/>
        </w:rPr>
      </w:pPr>
      <w:r w:rsidRPr="007F7042">
        <w:rPr>
          <w:noProof/>
          <w:lang w:val="ro-MO"/>
        </w:rPr>
        <w:t>Societatea, în termen de o lună de la data la care partea socială a fost pusă la dispoziţia sa, este obligată să vândă această parte socială la licitaţie publică. Vânzarea părţii sociale într-un alt mod se efectuează numai cu acordul asociatului. Dacă mijloacele obţinute din vânzarea părţii sociale depăşesc mărimea contribuţiilor suplimentare nevărsate şi cheltuielile aferente vânzării, diferenţa se restituie asociatului. Dacă mijloacele obţinute din vânzarea părţii sociale sânt mai mici decât mărimea contribuţiilor suplimentare nevărsate de asociat, Societatea nu are dreptul să ceară de la asociat achitarea diferenţei.</w:t>
      </w:r>
    </w:p>
    <w:p w:rsidR="00130773" w:rsidRPr="00185CC2" w:rsidRDefault="00130773" w:rsidP="00130773">
      <w:pPr>
        <w:numPr>
          <w:ilvl w:val="1"/>
          <w:numId w:val="16"/>
        </w:numPr>
        <w:shd w:val="clear" w:color="auto" w:fill="FFFFFF"/>
        <w:tabs>
          <w:tab w:val="clear" w:pos="1440"/>
          <w:tab w:val="num" w:pos="709"/>
        </w:tabs>
        <w:ind w:left="709" w:hanging="709"/>
        <w:jc w:val="both"/>
        <w:rPr>
          <w:iCs/>
          <w:lang w:val="ro-MO"/>
        </w:rPr>
      </w:pPr>
      <w:r w:rsidRPr="007F7042">
        <w:rPr>
          <w:noProof/>
          <w:lang w:val="ro-MO"/>
        </w:rPr>
        <w:t>În cazul în care creanţa Societăţii nu poate fi satisfăcută prin vânzare, partea socială trece în proprietatea Societăţii. Societatea poate înstrăina partea socială din contul său.</w:t>
      </w:r>
    </w:p>
    <w:p w:rsidR="00185CC2" w:rsidRDefault="00185CC2" w:rsidP="00185CC2">
      <w:pPr>
        <w:shd w:val="clear" w:color="auto" w:fill="FFFFFF"/>
        <w:ind w:left="709"/>
        <w:jc w:val="both"/>
        <w:rPr>
          <w:iCs/>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bookmarkStart w:id="0" w:name="_GoBack"/>
      <w:bookmarkEnd w:id="0"/>
      <w:r w:rsidRPr="007F7042">
        <w:rPr>
          <w:b/>
          <w:bCs/>
          <w:iCs/>
          <w:lang w:val="ro-MO"/>
        </w:rPr>
        <w:lastRenderedPageBreak/>
        <w:t xml:space="preserve">ORGANELE  </w:t>
      </w:r>
      <w:r w:rsidRPr="007F7042">
        <w:rPr>
          <w:b/>
          <w:bCs/>
          <w:iCs/>
          <w:caps/>
          <w:lang w:val="ro-MO"/>
        </w:rPr>
        <w:t>Societăţii.</w:t>
      </w:r>
    </w:p>
    <w:p w:rsidR="00130773" w:rsidRPr="007F7042" w:rsidRDefault="00130773" w:rsidP="00130773">
      <w:pPr>
        <w:numPr>
          <w:ilvl w:val="1"/>
          <w:numId w:val="17"/>
        </w:numPr>
        <w:shd w:val="clear" w:color="auto" w:fill="FFFFFF"/>
        <w:tabs>
          <w:tab w:val="clear" w:pos="1440"/>
          <w:tab w:val="num" w:pos="709"/>
        </w:tabs>
        <w:ind w:left="709" w:hanging="709"/>
        <w:jc w:val="both"/>
        <w:rPr>
          <w:iCs/>
          <w:lang w:val="ro-MO"/>
        </w:rPr>
      </w:pPr>
      <w:r w:rsidRPr="007F7042">
        <w:rPr>
          <w:iCs/>
          <w:lang w:val="ro-MO"/>
        </w:rPr>
        <w:t>Societatea are o structură internă ce presupune existenţa unui organ suprem de deliberare şi decizie, a unui organ executiv şi a unui organ de control, după cum urmează:</w:t>
      </w:r>
    </w:p>
    <w:p w:rsidR="00130773" w:rsidRPr="007F7042" w:rsidRDefault="00130773" w:rsidP="00130773">
      <w:pPr>
        <w:numPr>
          <w:ilvl w:val="0"/>
          <w:numId w:val="3"/>
        </w:numPr>
        <w:shd w:val="clear" w:color="auto" w:fill="FFFFFF"/>
        <w:ind w:left="993" w:hanging="284"/>
        <w:jc w:val="both"/>
        <w:rPr>
          <w:b/>
          <w:iCs/>
          <w:lang w:val="ro-MO"/>
        </w:rPr>
      </w:pPr>
      <w:r w:rsidRPr="007F7042">
        <w:rPr>
          <w:b/>
          <w:iCs/>
          <w:lang w:val="ro-MO"/>
        </w:rPr>
        <w:t xml:space="preserve">Adunarea generală </w:t>
      </w:r>
      <w:r w:rsidRPr="007F7042">
        <w:rPr>
          <w:b/>
          <w:bCs/>
          <w:noProof/>
          <w:lang w:val="ro-MO"/>
        </w:rPr>
        <w:t>a asociaţilor</w:t>
      </w:r>
      <w:r w:rsidRPr="007F7042">
        <w:rPr>
          <w:b/>
          <w:iCs/>
          <w:lang w:val="ro-MO"/>
        </w:rPr>
        <w:t>;</w:t>
      </w:r>
    </w:p>
    <w:p w:rsidR="00130773" w:rsidRPr="007F7042" w:rsidRDefault="004F0B53" w:rsidP="00130773">
      <w:pPr>
        <w:numPr>
          <w:ilvl w:val="0"/>
          <w:numId w:val="3"/>
        </w:numPr>
        <w:shd w:val="clear" w:color="auto" w:fill="FFFFFF"/>
        <w:ind w:left="993" w:hanging="284"/>
        <w:jc w:val="both"/>
        <w:rPr>
          <w:b/>
          <w:iCs/>
          <w:lang w:val="ro-MO"/>
        </w:rPr>
      </w:pPr>
      <w:r w:rsidRPr="007F7042">
        <w:rPr>
          <w:b/>
          <w:iCs/>
          <w:lang w:val="ro-MO"/>
        </w:rPr>
        <w:t>Administratorul</w:t>
      </w:r>
      <w:r w:rsidR="00130773" w:rsidRPr="007F7042">
        <w:rPr>
          <w:b/>
          <w:iCs/>
          <w:lang w:val="ro-MO"/>
        </w:rPr>
        <w:t>;</w:t>
      </w:r>
    </w:p>
    <w:p w:rsidR="00130773" w:rsidRPr="007F7042" w:rsidRDefault="00130773" w:rsidP="00130773">
      <w:pPr>
        <w:numPr>
          <w:ilvl w:val="0"/>
          <w:numId w:val="3"/>
        </w:numPr>
        <w:shd w:val="clear" w:color="auto" w:fill="FFFFFF"/>
        <w:ind w:left="993" w:hanging="284"/>
        <w:jc w:val="both"/>
        <w:rPr>
          <w:b/>
          <w:iCs/>
          <w:lang w:val="ro-MO"/>
        </w:rPr>
      </w:pPr>
      <w:r w:rsidRPr="007F7042">
        <w:rPr>
          <w:b/>
          <w:iCs/>
          <w:lang w:val="ro-MO"/>
        </w:rPr>
        <w:t>Cenzorul.</w:t>
      </w:r>
    </w:p>
    <w:p w:rsidR="00130773" w:rsidRPr="007F7042" w:rsidRDefault="00130773" w:rsidP="00130773">
      <w:pPr>
        <w:shd w:val="clear" w:color="auto" w:fill="FFFFFF"/>
        <w:ind w:left="993"/>
        <w:jc w:val="both"/>
        <w:rPr>
          <w:b/>
          <w:iCs/>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iCs/>
          <w:lang w:val="ro-MO"/>
        </w:rPr>
        <w:t>ADUNAREA GENERALĂ A ASOCIAŢILOR.</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hanging="1440"/>
        <w:jc w:val="both"/>
        <w:rPr>
          <w:sz w:val="24"/>
          <w:szCs w:val="24"/>
          <w:highlight w:val="yellow"/>
          <w:lang w:val="ro-MO"/>
        </w:rPr>
      </w:pPr>
      <w:r w:rsidRPr="007F7042">
        <w:rPr>
          <w:sz w:val="24"/>
          <w:szCs w:val="24"/>
          <w:highlight w:val="yellow"/>
          <w:lang w:val="ro-MO"/>
        </w:rPr>
        <w:t>Adunarea generală se ţine în una din următoarele forme:</w:t>
      </w:r>
    </w:p>
    <w:p w:rsidR="00130773" w:rsidRPr="007F7042" w:rsidRDefault="00130773" w:rsidP="00130773">
      <w:pPr>
        <w:pStyle w:val="3"/>
        <w:numPr>
          <w:ilvl w:val="2"/>
          <w:numId w:val="11"/>
        </w:numPr>
        <w:shd w:val="clear" w:color="auto" w:fill="FFFFFF"/>
        <w:tabs>
          <w:tab w:val="left" w:pos="10065"/>
        </w:tabs>
        <w:spacing w:after="0"/>
        <w:ind w:left="1134" w:hanging="425"/>
        <w:jc w:val="both"/>
        <w:rPr>
          <w:sz w:val="24"/>
          <w:szCs w:val="24"/>
          <w:highlight w:val="yellow"/>
          <w:lang w:val="ro-MO"/>
        </w:rPr>
      </w:pPr>
      <w:r w:rsidRPr="007F7042">
        <w:rPr>
          <w:sz w:val="24"/>
          <w:szCs w:val="24"/>
          <w:highlight w:val="yellow"/>
          <w:lang w:val="ro-MO"/>
        </w:rPr>
        <w:t>cu prezenţa fizică a asociaţilor;</w:t>
      </w:r>
    </w:p>
    <w:p w:rsidR="00130773" w:rsidRPr="007F7042" w:rsidRDefault="00130773" w:rsidP="00130773">
      <w:pPr>
        <w:pStyle w:val="3"/>
        <w:numPr>
          <w:ilvl w:val="2"/>
          <w:numId w:val="11"/>
        </w:numPr>
        <w:shd w:val="clear" w:color="auto" w:fill="FFFFFF"/>
        <w:tabs>
          <w:tab w:val="left" w:pos="10065"/>
        </w:tabs>
        <w:spacing w:after="0"/>
        <w:ind w:left="1134" w:hanging="425"/>
        <w:jc w:val="both"/>
        <w:rPr>
          <w:sz w:val="24"/>
          <w:szCs w:val="24"/>
          <w:highlight w:val="yellow"/>
          <w:lang w:val="ro-MO"/>
        </w:rPr>
      </w:pPr>
      <w:r w:rsidRPr="007F7042">
        <w:rPr>
          <w:sz w:val="24"/>
          <w:szCs w:val="24"/>
          <w:highlight w:val="yellow"/>
          <w:lang w:val="ro-MO"/>
        </w:rPr>
        <w:t>prin corespondenţă;</w:t>
      </w:r>
    </w:p>
    <w:p w:rsidR="00130773" w:rsidRPr="007F7042" w:rsidRDefault="00130773" w:rsidP="00130773">
      <w:pPr>
        <w:pStyle w:val="3"/>
        <w:numPr>
          <w:ilvl w:val="2"/>
          <w:numId w:val="11"/>
        </w:numPr>
        <w:shd w:val="clear" w:color="auto" w:fill="FFFFFF"/>
        <w:tabs>
          <w:tab w:val="left" w:pos="10065"/>
        </w:tabs>
        <w:spacing w:after="0"/>
        <w:ind w:left="1134" w:hanging="425"/>
        <w:jc w:val="both"/>
        <w:rPr>
          <w:sz w:val="24"/>
          <w:szCs w:val="24"/>
          <w:highlight w:val="yellow"/>
          <w:lang w:val="ro-MO"/>
        </w:rPr>
      </w:pPr>
      <w:r w:rsidRPr="007F7042">
        <w:rPr>
          <w:sz w:val="24"/>
          <w:szCs w:val="24"/>
          <w:highlight w:val="yellow"/>
          <w:lang w:val="ro-MO"/>
        </w:rPr>
        <w:t>prin intermediul mijloacelor electronice de comunicaţie;</w:t>
      </w:r>
    </w:p>
    <w:p w:rsidR="00130773" w:rsidRPr="007F7042" w:rsidRDefault="00130773" w:rsidP="00130773">
      <w:pPr>
        <w:pStyle w:val="3"/>
        <w:numPr>
          <w:ilvl w:val="2"/>
          <w:numId w:val="11"/>
        </w:numPr>
        <w:shd w:val="clear" w:color="auto" w:fill="FFFFFF"/>
        <w:tabs>
          <w:tab w:val="left" w:pos="10065"/>
        </w:tabs>
        <w:spacing w:after="0"/>
        <w:ind w:left="1134" w:hanging="425"/>
        <w:jc w:val="both"/>
        <w:rPr>
          <w:sz w:val="24"/>
          <w:szCs w:val="24"/>
          <w:highlight w:val="yellow"/>
          <w:lang w:val="ro-MO"/>
        </w:rPr>
      </w:pPr>
      <w:r w:rsidRPr="007F7042">
        <w:rPr>
          <w:sz w:val="24"/>
          <w:szCs w:val="24"/>
          <w:highlight w:val="yellow"/>
          <w:lang w:val="ro-MO"/>
        </w:rPr>
        <w:t>mixtă, prin utilizarea a două sau trei forme stabilite la lit. a)–c).</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bCs/>
          <w:sz w:val="24"/>
          <w:szCs w:val="24"/>
          <w:lang w:val="ro-MO"/>
        </w:rPr>
        <w:t xml:space="preserve">De competenţa exclusivă a adunării generale </w:t>
      </w:r>
      <w:r w:rsidRPr="007F7042">
        <w:rPr>
          <w:bCs/>
          <w:iCs/>
          <w:noProof/>
          <w:sz w:val="24"/>
          <w:szCs w:val="24"/>
          <w:lang w:val="ro-MO"/>
        </w:rPr>
        <w:t xml:space="preserve">a asociaţilor </w:t>
      </w:r>
      <w:r w:rsidRPr="007F7042">
        <w:rPr>
          <w:bCs/>
          <w:sz w:val="24"/>
          <w:szCs w:val="24"/>
          <w:lang w:val="ro-MO"/>
        </w:rPr>
        <w:t>ţin:</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modificarea şi completarea statutului, inclusiv adoptarea lui într-o nouă redacţie;</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modificarea cuantumului capitalului social;</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aprobarea rezultatelor valuării aportului în natură în capitalul social;</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desemnarea cenzorului, eliberarea înainte de termen a acestuia;</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urmărirea pe cale judiciară a cenzorului pentru prejudiciile cauzate Societăţii;</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right="-1" w:hanging="1298"/>
        <w:jc w:val="both"/>
        <w:rPr>
          <w:noProof/>
          <w:lang w:val="ro-MO"/>
        </w:rPr>
      </w:pPr>
      <w:r w:rsidRPr="007F7042">
        <w:rPr>
          <w:noProof/>
          <w:lang w:val="ro-MO"/>
        </w:rPr>
        <w:t>aprobarea rapoartelor cenzorului, examinarea raportului auditorului;</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 xml:space="preserve">examinarea </w:t>
      </w:r>
      <w:r w:rsidRPr="007F7042">
        <w:rPr>
          <w:lang w:val="ro-MO"/>
        </w:rPr>
        <w:t>situaţiilor financiare anuale</w:t>
      </w:r>
      <w:r w:rsidRPr="007F7042">
        <w:rPr>
          <w:noProof/>
          <w:lang w:val="ro-MO"/>
        </w:rPr>
        <w:t>;</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adoptarea hotărârii privind repartizarea profitului net, inclusiv privind plata dividendelor, sau privind acoperirea pierderilor;</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adoptarea hotărârii cu privire la reorganizarea societăţii şi aprobarea proiectului contractului de fuziune sau a proiectului dezmembrării;</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adoptarea hotărârii de lichidare a Societăţii, numirea lichidatorului şi aprobarea bilanţului de lichidare;</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aprobarea mărimii şi modului de formare a fondurilor Societăţii;</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aprobarea mărimii şi a modului de achitare a remuneraţiei cenzorului;</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aprobarea încheierii contractelor prin care Societatea transmite proprietatea sau cedează, cu titlu gratuit, drepturi unor terţi, inclusiv asociaţilor;</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înfiinţarea sucursalelor Societăţii;</w:t>
      </w:r>
    </w:p>
    <w:p w:rsidR="00130773" w:rsidRPr="007F7042" w:rsidRDefault="00130773" w:rsidP="00130773">
      <w:pPr>
        <w:numPr>
          <w:ilvl w:val="0"/>
          <w:numId w:val="19"/>
        </w:numPr>
        <w:shd w:val="clear" w:color="auto" w:fill="FFFFFF"/>
        <w:tabs>
          <w:tab w:val="clear" w:pos="2007"/>
          <w:tab w:val="num" w:pos="1134"/>
          <w:tab w:val="left" w:pos="10065"/>
        </w:tabs>
        <w:autoSpaceDE w:val="0"/>
        <w:autoSpaceDN w:val="0"/>
        <w:adjustRightInd w:val="0"/>
        <w:ind w:left="1134" w:right="-1" w:hanging="425"/>
        <w:jc w:val="both"/>
        <w:rPr>
          <w:noProof/>
          <w:lang w:val="ro-MO"/>
        </w:rPr>
      </w:pPr>
      <w:r w:rsidRPr="007F7042">
        <w:rPr>
          <w:noProof/>
          <w:lang w:val="ro-MO"/>
        </w:rPr>
        <w:t>aprobarea fondării altor persoane juridice;</w:t>
      </w:r>
    </w:p>
    <w:p w:rsidR="00130773" w:rsidRPr="007F7042" w:rsidRDefault="00130773" w:rsidP="00130773">
      <w:pPr>
        <w:numPr>
          <w:ilvl w:val="0"/>
          <w:numId w:val="19"/>
        </w:numPr>
        <w:shd w:val="clear" w:color="auto" w:fill="FFFFFF"/>
        <w:tabs>
          <w:tab w:val="clear" w:pos="2007"/>
          <w:tab w:val="num" w:pos="1134"/>
          <w:tab w:val="left" w:pos="10065"/>
        </w:tabs>
        <w:ind w:left="1134" w:right="-1" w:hanging="425"/>
        <w:jc w:val="both"/>
        <w:rPr>
          <w:noProof/>
          <w:lang w:val="ro-MO"/>
        </w:rPr>
      </w:pPr>
      <w:r w:rsidRPr="007F7042">
        <w:rPr>
          <w:noProof/>
          <w:lang w:val="ro-MO"/>
        </w:rPr>
        <w:t>aprobarea participării în calitate de cofondator al altor persoane juridice;</w:t>
      </w:r>
    </w:p>
    <w:p w:rsidR="00130773" w:rsidRPr="007F7042" w:rsidRDefault="00130773" w:rsidP="00130773">
      <w:pPr>
        <w:numPr>
          <w:ilvl w:val="0"/>
          <w:numId w:val="19"/>
        </w:numPr>
        <w:shd w:val="clear" w:color="auto" w:fill="FFFFFF"/>
        <w:tabs>
          <w:tab w:val="clear" w:pos="2007"/>
          <w:tab w:val="num" w:pos="1134"/>
          <w:tab w:val="left" w:pos="10065"/>
        </w:tabs>
        <w:ind w:left="1134" w:right="-1" w:hanging="425"/>
        <w:jc w:val="both"/>
        <w:rPr>
          <w:noProof/>
          <w:lang w:val="ro-MO"/>
        </w:rPr>
      </w:pPr>
      <w:r w:rsidRPr="007F7042">
        <w:rPr>
          <w:noProof/>
          <w:lang w:val="ro-MO"/>
        </w:rPr>
        <w:t>desemnarea şi eliberarea înainte de termen a administratorului;</w:t>
      </w:r>
    </w:p>
    <w:p w:rsidR="00130773" w:rsidRPr="007F7042" w:rsidRDefault="00130773" w:rsidP="00130773">
      <w:pPr>
        <w:numPr>
          <w:ilvl w:val="0"/>
          <w:numId w:val="19"/>
        </w:numPr>
        <w:shd w:val="clear" w:color="auto" w:fill="FFFFFF"/>
        <w:tabs>
          <w:tab w:val="clear" w:pos="2007"/>
          <w:tab w:val="num" w:pos="1134"/>
          <w:tab w:val="left" w:pos="10065"/>
        </w:tabs>
        <w:ind w:right="-1" w:hanging="1298"/>
        <w:jc w:val="both"/>
        <w:rPr>
          <w:noProof/>
          <w:lang w:val="ro-MO"/>
        </w:rPr>
      </w:pPr>
      <w:r w:rsidRPr="007F7042">
        <w:rPr>
          <w:noProof/>
          <w:lang w:val="ro-MO"/>
        </w:rPr>
        <w:t>aprobarea raportului anual al administratorului;</w:t>
      </w:r>
    </w:p>
    <w:p w:rsidR="00130773" w:rsidRPr="007F7042" w:rsidRDefault="00130773" w:rsidP="00130773">
      <w:pPr>
        <w:numPr>
          <w:ilvl w:val="0"/>
          <w:numId w:val="19"/>
        </w:numPr>
        <w:shd w:val="clear" w:color="auto" w:fill="FFFFFF"/>
        <w:tabs>
          <w:tab w:val="clear" w:pos="2007"/>
          <w:tab w:val="num" w:pos="1134"/>
          <w:tab w:val="left" w:pos="10065"/>
        </w:tabs>
        <w:ind w:left="1134" w:right="-1" w:hanging="425"/>
        <w:jc w:val="both"/>
        <w:rPr>
          <w:noProof/>
          <w:lang w:val="ro-MO"/>
        </w:rPr>
      </w:pPr>
      <w:r w:rsidRPr="007F7042">
        <w:rPr>
          <w:noProof/>
          <w:lang w:val="ro-MO"/>
        </w:rPr>
        <w:t>urmărirea pe cale judiciară a administratorului pentru prejudiciile cauzate Societăţii;</w:t>
      </w:r>
    </w:p>
    <w:p w:rsidR="00130773" w:rsidRPr="007F7042" w:rsidRDefault="00130773" w:rsidP="00130773">
      <w:pPr>
        <w:numPr>
          <w:ilvl w:val="0"/>
          <w:numId w:val="19"/>
        </w:numPr>
        <w:shd w:val="clear" w:color="auto" w:fill="FFFFFF"/>
        <w:tabs>
          <w:tab w:val="clear" w:pos="2007"/>
          <w:tab w:val="num" w:pos="1134"/>
          <w:tab w:val="left" w:pos="10065"/>
        </w:tabs>
        <w:ind w:left="1134" w:right="-1" w:hanging="425"/>
        <w:jc w:val="both"/>
        <w:rPr>
          <w:noProof/>
          <w:lang w:val="ro-MO"/>
        </w:rPr>
      </w:pPr>
      <w:r w:rsidRPr="007F7042">
        <w:rPr>
          <w:noProof/>
          <w:lang w:val="ro-MO"/>
        </w:rPr>
        <w:t>aprobarea mărimii şi modului de achitare a remuneraţiei administratorului;</w:t>
      </w:r>
    </w:p>
    <w:p w:rsidR="00130773" w:rsidRPr="007F7042" w:rsidRDefault="00130773" w:rsidP="00130773">
      <w:pPr>
        <w:numPr>
          <w:ilvl w:val="0"/>
          <w:numId w:val="19"/>
        </w:numPr>
        <w:shd w:val="clear" w:color="auto" w:fill="FFFFFF"/>
        <w:tabs>
          <w:tab w:val="clear" w:pos="2007"/>
          <w:tab w:val="num" w:pos="1134"/>
          <w:tab w:val="left" w:pos="10065"/>
        </w:tabs>
        <w:ind w:left="1134" w:right="-1" w:hanging="425"/>
        <w:jc w:val="both"/>
        <w:rPr>
          <w:noProof/>
          <w:lang w:val="ro-MO"/>
        </w:rPr>
      </w:pPr>
      <w:r w:rsidRPr="007F7042">
        <w:rPr>
          <w:noProof/>
          <w:lang w:val="ro-MO"/>
        </w:rPr>
        <w:t>aprobarea planului de afaceri al Societăţii;</w:t>
      </w:r>
    </w:p>
    <w:p w:rsidR="00130773" w:rsidRPr="007F7042" w:rsidRDefault="00130773" w:rsidP="00130773">
      <w:pPr>
        <w:numPr>
          <w:ilvl w:val="0"/>
          <w:numId w:val="19"/>
        </w:numPr>
        <w:shd w:val="clear" w:color="auto" w:fill="FFFFFF"/>
        <w:tabs>
          <w:tab w:val="clear" w:pos="2007"/>
          <w:tab w:val="num" w:pos="1134"/>
          <w:tab w:val="left" w:pos="10065"/>
        </w:tabs>
        <w:ind w:left="1134" w:right="-1" w:hanging="425"/>
        <w:jc w:val="both"/>
        <w:rPr>
          <w:noProof/>
          <w:lang w:val="ro-MO"/>
        </w:rPr>
      </w:pPr>
      <w:r w:rsidRPr="007F7042">
        <w:rPr>
          <w:noProof/>
          <w:lang w:val="ro-MO"/>
        </w:rPr>
        <w:t>aprobarea regulamentelor interne ale Societăţii;</w:t>
      </w:r>
    </w:p>
    <w:p w:rsidR="00130773" w:rsidRPr="007F7042" w:rsidRDefault="00130773" w:rsidP="00130773">
      <w:pPr>
        <w:numPr>
          <w:ilvl w:val="0"/>
          <w:numId w:val="19"/>
        </w:numPr>
        <w:shd w:val="clear" w:color="auto" w:fill="FFFFFF"/>
        <w:tabs>
          <w:tab w:val="clear" w:pos="2007"/>
          <w:tab w:val="num" w:pos="1134"/>
          <w:tab w:val="left" w:pos="10065"/>
        </w:tabs>
        <w:ind w:left="1134" w:right="-1" w:hanging="425"/>
        <w:jc w:val="both"/>
        <w:rPr>
          <w:noProof/>
          <w:lang w:val="ro-MO"/>
        </w:rPr>
      </w:pPr>
      <w:r w:rsidRPr="007F7042">
        <w:rPr>
          <w:lang w:val="ro-MO"/>
        </w:rPr>
        <w:t xml:space="preserve">aprobarea încheierii actelor juridice </w:t>
      </w:r>
      <w:r w:rsidRPr="007F7042">
        <w:rPr>
          <w:rFonts w:ascii="Cambria Math" w:hAnsi="Cambria Math" w:cs="Cambria Math"/>
          <w:lang w:val="ro-MO"/>
        </w:rPr>
        <w:t>ș</w:t>
      </w:r>
      <w:r w:rsidRPr="007F7042">
        <w:rPr>
          <w:lang w:val="ro-MO"/>
        </w:rPr>
        <w:t>i altor opera</w:t>
      </w:r>
      <w:r w:rsidRPr="007F7042">
        <w:rPr>
          <w:rFonts w:ascii="Cambria Math" w:hAnsi="Cambria Math" w:cs="Cambria Math"/>
          <w:lang w:val="ro-MO"/>
        </w:rPr>
        <w:t>ț</w:t>
      </w:r>
      <w:r w:rsidRPr="007F7042">
        <w:rPr>
          <w:lang w:val="ro-MO"/>
        </w:rPr>
        <w:t xml:space="preserve">iuni dintre administrator sau o persoană afiliată administratorului, pe de o parte, </w:t>
      </w:r>
      <w:r w:rsidRPr="007F7042">
        <w:rPr>
          <w:rFonts w:ascii="Cambria Math" w:hAnsi="Cambria Math" w:cs="Cambria Math"/>
          <w:lang w:val="ro-MO"/>
        </w:rPr>
        <w:t>ș</w:t>
      </w:r>
      <w:r w:rsidRPr="007F7042">
        <w:rPr>
          <w:lang w:val="ro-MO"/>
        </w:rPr>
        <w:t xml:space="preserve">i Societate, pe de altă parte, cu excepţia celor ce nu depăşesc 1% din valoarea activelor </w:t>
      </w:r>
      <w:r w:rsidR="00031606" w:rsidRPr="007F7042">
        <w:rPr>
          <w:lang w:val="ro-MO"/>
        </w:rPr>
        <w:t>S</w:t>
      </w:r>
      <w:r w:rsidRPr="007F7042">
        <w:rPr>
          <w:lang w:val="ro-MO"/>
        </w:rPr>
        <w:t>ocietăţii conform ultimelor situaţii financiare;</w:t>
      </w:r>
    </w:p>
    <w:p w:rsidR="00130773" w:rsidRPr="007F7042" w:rsidRDefault="00130773" w:rsidP="00130773">
      <w:pPr>
        <w:numPr>
          <w:ilvl w:val="0"/>
          <w:numId w:val="19"/>
        </w:numPr>
        <w:shd w:val="clear" w:color="auto" w:fill="FFFFFF"/>
        <w:tabs>
          <w:tab w:val="clear" w:pos="2007"/>
          <w:tab w:val="num" w:pos="1134"/>
          <w:tab w:val="left" w:pos="10065"/>
        </w:tabs>
        <w:ind w:right="-1" w:hanging="1298"/>
        <w:jc w:val="both"/>
        <w:rPr>
          <w:noProof/>
          <w:lang w:val="ro-MO"/>
        </w:rPr>
      </w:pPr>
      <w:r w:rsidRPr="007F7042">
        <w:rPr>
          <w:noProof/>
          <w:highlight w:val="yellow"/>
          <w:lang w:val="ro-MO"/>
        </w:rPr>
        <w:t>aprobarea rezultatelor emisiunii de obligaţiuni</w:t>
      </w:r>
      <w:r w:rsidRPr="007F7042">
        <w:rPr>
          <w:noProof/>
          <w:lang w:val="ro-MO"/>
        </w:rPr>
        <w:t>.</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bCs/>
          <w:sz w:val="24"/>
          <w:szCs w:val="24"/>
          <w:lang w:val="ro-MO"/>
        </w:rPr>
        <w:t>Asociaţii pot fi convocaţi în adunări generale ordinare şi extraordinare.</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Data şi locul desfăşurării adunării generale ordinare a asociaţilor se stabilesc de către administrator, dar aceasta poate avea loc nu mai de</w:t>
      </w:r>
      <w:r w:rsidR="00D047B5" w:rsidRPr="007F7042">
        <w:rPr>
          <w:noProof/>
          <w:sz w:val="24"/>
          <w:szCs w:val="24"/>
          <w:lang w:val="ro-MO"/>
        </w:rPr>
        <w:t>vreme de 30 de zile şi nu mai tâ</w:t>
      </w:r>
      <w:r w:rsidRPr="007F7042">
        <w:rPr>
          <w:noProof/>
          <w:sz w:val="24"/>
          <w:szCs w:val="24"/>
          <w:lang w:val="ro-MO"/>
        </w:rPr>
        <w:t xml:space="preserve">rziu de 180 de zile de la încheierea exerciţiului financiar. </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bCs/>
          <w:noProof/>
          <w:sz w:val="24"/>
          <w:szCs w:val="24"/>
          <w:lang w:val="ro-MO"/>
        </w:rPr>
        <w:t xml:space="preserve">Asociaţii se convoacă în adunări generale extraordinare atunci când o cer interesele Societăţii sau ale asociaţilor. Adunarea generală extraordinară </w:t>
      </w:r>
      <w:r w:rsidRPr="007F7042">
        <w:rPr>
          <w:bCs/>
          <w:sz w:val="24"/>
          <w:szCs w:val="24"/>
          <w:lang w:val="ro-MO"/>
        </w:rPr>
        <w:t>a asociaţilor</w:t>
      </w:r>
      <w:r w:rsidRPr="007F7042">
        <w:rPr>
          <w:iCs/>
          <w:sz w:val="24"/>
          <w:szCs w:val="24"/>
          <w:lang w:val="ro-MO"/>
        </w:rPr>
        <w:t xml:space="preserve"> </w:t>
      </w:r>
      <w:r w:rsidRPr="007F7042">
        <w:rPr>
          <w:bCs/>
          <w:noProof/>
          <w:sz w:val="24"/>
          <w:szCs w:val="24"/>
          <w:lang w:val="ro-MO"/>
        </w:rPr>
        <w:t>se convoacă de către administrator din proprie iniţiativă, precum şi la cererea scrisă a unuia ori mai multor asociaţi, care deţin cel puţin 10% din voturi, ori a cenzorului.</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bCs/>
          <w:noProof/>
          <w:sz w:val="24"/>
          <w:szCs w:val="24"/>
          <w:lang w:val="ro-MO"/>
        </w:rPr>
        <w:lastRenderedPageBreak/>
        <w:t>În cazul în care convocarea adunării generale extraordinare este cerută de către asociaţi sau de către cenzorul Societăţii, administratorul este obligat, în decurs de 5 zile de la data depunerii cererii, să decidă convocarea adunării sau respingerea cererii. Cererea de convocare a adunării generale extraordinare poate fi respinsă dacă:</w:t>
      </w:r>
    </w:p>
    <w:p w:rsidR="00130773" w:rsidRPr="007F7042" w:rsidRDefault="00130773" w:rsidP="00130773">
      <w:pPr>
        <w:numPr>
          <w:ilvl w:val="0"/>
          <w:numId w:val="20"/>
        </w:numPr>
        <w:shd w:val="clear" w:color="auto" w:fill="FFFFFF"/>
        <w:tabs>
          <w:tab w:val="clear" w:pos="2574"/>
          <w:tab w:val="num" w:pos="1134"/>
        </w:tabs>
        <w:autoSpaceDE w:val="0"/>
        <w:autoSpaceDN w:val="0"/>
        <w:adjustRightInd w:val="0"/>
        <w:ind w:left="1134" w:right="-1" w:hanging="425"/>
        <w:jc w:val="both"/>
        <w:rPr>
          <w:noProof/>
          <w:lang w:val="ro-MO"/>
        </w:rPr>
      </w:pPr>
      <w:r w:rsidRPr="007F7042">
        <w:rPr>
          <w:noProof/>
          <w:lang w:val="ro-MO"/>
        </w:rPr>
        <w:t>a fost depusă de o persoană fără drept de solicitare a convocării adunării generale; sau</w:t>
      </w:r>
    </w:p>
    <w:p w:rsidR="00130773" w:rsidRPr="007F7042" w:rsidRDefault="00130773" w:rsidP="00130773">
      <w:pPr>
        <w:numPr>
          <w:ilvl w:val="0"/>
          <w:numId w:val="20"/>
        </w:numPr>
        <w:shd w:val="clear" w:color="auto" w:fill="FFFFFF"/>
        <w:tabs>
          <w:tab w:val="clear" w:pos="2574"/>
          <w:tab w:val="num" w:pos="1134"/>
        </w:tabs>
        <w:autoSpaceDE w:val="0"/>
        <w:autoSpaceDN w:val="0"/>
        <w:adjustRightInd w:val="0"/>
        <w:ind w:left="1134" w:right="-1" w:hanging="425"/>
        <w:jc w:val="both"/>
        <w:rPr>
          <w:noProof/>
          <w:lang w:val="ro-MO"/>
        </w:rPr>
      </w:pPr>
      <w:r w:rsidRPr="007F7042">
        <w:rPr>
          <w:noProof/>
          <w:lang w:val="ro-MO"/>
        </w:rPr>
        <w:t>nici o chestiune inclusă în ordinea de zi, propusă de solicitanţii convocării, nu ţine de competenţa adunării generale a asociaţilor.</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Adunarea generală extraordinară a asociaţilor se ţine în termen de cel mult 30 de zile de la data depunerii cererii.</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Dacă administratorul nu convoacă adunarea generală extraordinară a asociaţilor în termenul stabilit la pct.6.</w:t>
      </w:r>
      <w:r w:rsidR="00D047B5" w:rsidRPr="007F7042">
        <w:rPr>
          <w:noProof/>
          <w:sz w:val="24"/>
          <w:szCs w:val="24"/>
          <w:lang w:val="ro-MO"/>
        </w:rPr>
        <w:t>7</w:t>
      </w:r>
      <w:r w:rsidRPr="007F7042">
        <w:rPr>
          <w:noProof/>
          <w:sz w:val="24"/>
          <w:szCs w:val="24"/>
          <w:lang w:val="ro-MO"/>
        </w:rPr>
        <w:t>. sau respinge neîntemeiat cererea de convocare, adunarea poate fi convocată de către solicitanţii acesteia. Asociaţii care au convocat adunarea generală extraordinară a asociaţilor suportă cheltuielile legate de pregătirea, convocarea şi desfăşurarea acesteia. Societatea acoperă toate cheltuielile suportate de solicitanţi în cazul în care, în cadrul adunării, convocarea acesteia de către asociaţi este considerată întemeiată.</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În hotărârea privind convocarea adunării generale a asociaţilor vor fi indicate data, ora, locul desfăşurării, ordinea de zi a adunării, forma de ţinere a adunării, data şi modul de comunicare a informaţiilor şi documentelor care vor fi puse la dispoziţia asociaţilor.</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Administratorul este obligat să expedieze fiecărui asociat hotărârea privind convocarea adunării generale a asociaţilor, informaţia şi documentele necesare. Aceeaşi obligaţie o au asociaţii sau cenzorul în cazul în care aceştia convoacă adunarea generală a asociaţilor.</w:t>
      </w:r>
    </w:p>
    <w:p w:rsidR="00130773" w:rsidRPr="007F7042" w:rsidRDefault="00130773" w:rsidP="00130773">
      <w:pPr>
        <w:pStyle w:val="a9"/>
        <w:numPr>
          <w:ilvl w:val="1"/>
          <w:numId w:val="18"/>
        </w:numPr>
        <w:tabs>
          <w:tab w:val="clear" w:pos="1440"/>
          <w:tab w:val="left" w:pos="0"/>
          <w:tab w:val="num" w:pos="709"/>
        </w:tabs>
        <w:ind w:left="709" w:hanging="709"/>
        <w:jc w:val="both"/>
        <w:rPr>
          <w:lang w:val="ro-MO"/>
        </w:rPr>
      </w:pPr>
      <w:r w:rsidRPr="007F7042">
        <w:rPr>
          <w:lang w:val="ro-MO"/>
        </w:rPr>
        <w:t xml:space="preserve">Hotărârea privind convocarea adunării generale a asociaţilor, informaţia şi documentele necesare sunt prezentate asociaţilor cu cel puţin 10 zile înainte de data ţinerii adunării, </w:t>
      </w:r>
      <w:r w:rsidRPr="007F7042">
        <w:rPr>
          <w:highlight w:val="yellow"/>
          <w:lang w:val="ro-MO"/>
        </w:rPr>
        <w:t>prin mijloace electronice sau</w:t>
      </w:r>
      <w:r w:rsidRPr="007F7042">
        <w:rPr>
          <w:lang w:val="ro-MO"/>
        </w:rPr>
        <w:t xml:space="preserve"> prin scrisoare recomandată la adresa poştală a asociatului comunicată Societăţii. Schimbarea adresei nu poate fi opusă Societăţii dacă nu i-a fost comunicată expres de asociat.</w:t>
      </w:r>
    </w:p>
    <w:p w:rsidR="00130773" w:rsidRPr="007F7042" w:rsidRDefault="00130773" w:rsidP="00130773">
      <w:pPr>
        <w:pStyle w:val="3"/>
        <w:numPr>
          <w:ilvl w:val="1"/>
          <w:numId w:val="18"/>
        </w:numPr>
        <w:shd w:val="clear" w:color="auto" w:fill="FFFFFF"/>
        <w:tabs>
          <w:tab w:val="clear" w:pos="1440"/>
          <w:tab w:val="left" w:pos="0"/>
          <w:tab w:val="num" w:pos="709"/>
        </w:tabs>
        <w:spacing w:after="0"/>
        <w:ind w:left="709" w:right="-1" w:hanging="709"/>
        <w:jc w:val="both"/>
        <w:rPr>
          <w:sz w:val="24"/>
          <w:szCs w:val="24"/>
          <w:lang w:val="ro-MO"/>
        </w:rPr>
      </w:pPr>
      <w:r w:rsidRPr="007F7042">
        <w:rPr>
          <w:noProof/>
          <w:sz w:val="24"/>
          <w:szCs w:val="24"/>
          <w:lang w:val="ro-MO"/>
        </w:rPr>
        <w:t>Informaţia şi documentele necesare pentru dezbaterea chestiunilor incluse suplimentar în ordinea de zi la cererea asociaţilor se aduc la cunoştinţa tuturor asociaţilor</w:t>
      </w:r>
      <w:r w:rsidR="00E9526A" w:rsidRPr="007F7042">
        <w:rPr>
          <w:noProof/>
          <w:sz w:val="24"/>
          <w:szCs w:val="24"/>
          <w:lang w:val="ro-MO"/>
        </w:rPr>
        <w:t>,</w:t>
      </w:r>
      <w:r w:rsidRPr="007F7042">
        <w:rPr>
          <w:noProof/>
          <w:sz w:val="24"/>
          <w:szCs w:val="24"/>
          <w:lang w:val="ro-MO"/>
        </w:rPr>
        <w:t xml:space="preserve"> </w:t>
      </w:r>
      <w:r w:rsidRPr="007F7042">
        <w:rPr>
          <w:sz w:val="24"/>
          <w:szCs w:val="24"/>
          <w:lang w:val="ro-MO"/>
        </w:rPr>
        <w:t xml:space="preserve">în modul stabilit la pct.6.11., </w:t>
      </w:r>
      <w:r w:rsidRPr="007F7042">
        <w:rPr>
          <w:noProof/>
          <w:sz w:val="24"/>
          <w:szCs w:val="24"/>
          <w:lang w:val="ro-MO"/>
        </w:rPr>
        <w:t>cu cel puţin 5 zile înainte de data ţinerii adunării.</w:t>
      </w:r>
    </w:p>
    <w:p w:rsidR="00130773" w:rsidRPr="007F7042" w:rsidRDefault="00130773" w:rsidP="00130773">
      <w:pPr>
        <w:pStyle w:val="3"/>
        <w:numPr>
          <w:ilvl w:val="1"/>
          <w:numId w:val="18"/>
        </w:numPr>
        <w:shd w:val="clear" w:color="auto" w:fill="FFFFFF"/>
        <w:tabs>
          <w:tab w:val="clear" w:pos="1440"/>
          <w:tab w:val="left" w:pos="0"/>
          <w:tab w:val="num" w:pos="709"/>
        </w:tabs>
        <w:spacing w:after="0"/>
        <w:ind w:left="709" w:right="-1" w:hanging="709"/>
        <w:jc w:val="both"/>
        <w:rPr>
          <w:sz w:val="24"/>
          <w:szCs w:val="24"/>
          <w:lang w:val="ro-MO"/>
        </w:rPr>
      </w:pPr>
      <w:r w:rsidRPr="007F7042">
        <w:rPr>
          <w:noProof/>
          <w:sz w:val="24"/>
          <w:szCs w:val="24"/>
          <w:lang w:val="ro-MO"/>
        </w:rPr>
        <w:t>Înştiinţarea privind convocarea repetată a adunării generale a asociaţilor se transmite asociaţilor</w:t>
      </w:r>
      <w:r w:rsidR="00E9526A" w:rsidRPr="007F7042">
        <w:rPr>
          <w:noProof/>
          <w:sz w:val="24"/>
          <w:szCs w:val="24"/>
          <w:lang w:val="ro-MO"/>
        </w:rPr>
        <w:t>,</w:t>
      </w:r>
      <w:r w:rsidRPr="007F7042">
        <w:rPr>
          <w:noProof/>
          <w:sz w:val="24"/>
          <w:szCs w:val="24"/>
          <w:lang w:val="ro-MO"/>
        </w:rPr>
        <w:t xml:space="preserve"> în modul stabilit la pct.6.11., cu cel puţin 8 zile înainte de data ţinerii adunării.</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Administratorul decide asupra chestiunilor incluse în ordinea de zi a adunării generale a asociaţilor, ţinând cont de cerinţele legii. Fiecare asociat este în drept să includă în ordinea de zi a adunării generale a asociaţilor chestiunile care nu au fost incluse de administrator, cu condiţia ca acestea să ţină de competenţa adunării generale a asociaţilor şi să fi fost aduse la cunoştinţa administratorului cu cel puţin 7 zile înainte de data ţinerii adunării.</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Ordinea de zi a adunării generale a asociaţilor convocată la cerere se determină de persoanele care au solicitat ţinerea ei.</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Administratorul nu are dreptul să modifice formulările chestiunilor din ordinea de zi propuse de asociaţi.</w:t>
      </w:r>
    </w:p>
    <w:p w:rsidR="00130773" w:rsidRPr="007F7042" w:rsidRDefault="00130773" w:rsidP="00130773">
      <w:pPr>
        <w:pStyle w:val="3"/>
        <w:numPr>
          <w:ilvl w:val="1"/>
          <w:numId w:val="18"/>
        </w:numPr>
        <w:shd w:val="clear" w:color="auto" w:fill="FFFFFF"/>
        <w:tabs>
          <w:tab w:val="clear" w:pos="1440"/>
          <w:tab w:val="num" w:pos="709"/>
        </w:tabs>
        <w:spacing w:after="0"/>
        <w:ind w:left="709" w:right="-1" w:hanging="709"/>
        <w:jc w:val="both"/>
        <w:rPr>
          <w:sz w:val="24"/>
          <w:szCs w:val="24"/>
          <w:lang w:val="ro-MO"/>
        </w:rPr>
      </w:pPr>
      <w:r w:rsidRPr="007F7042">
        <w:rPr>
          <w:noProof/>
          <w:sz w:val="24"/>
          <w:szCs w:val="24"/>
          <w:lang w:val="ro-MO"/>
        </w:rPr>
        <w:t>Modificările şi completările ordinii de zi trebuie să fie aduse la cunoştinţa asociaţilor în modul stabilit la pct.6.11., cu cel puţin 5 zile înainte de data ţinerii adunării.</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Ordinea de zi poate fi modificată sau completată în şedinţa adunării generale a asociaţilor dacă la ea sânt prezenţi sau reprezentaţi toţi asociaţii. Hotărârea privind completarea ordinii de zi se adoptă cu votul unanim al tuturor asociaţilor.</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Adunarea generală a asociaţilor se ţine în ziua, la ora şi în locul indicate în hotărârea de convocare expediată fiecărui asociat. Organele Societăţii sau asociaţii care au convocat adunarea organizează înregistrarea asociaţilor şi a voturilor reprezentate. Asociatul neînregistrat nu poate participa la votare.</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lastRenderedPageBreak/>
        <w:t>Şedinţa va fi deschisă şi prezidată de către administrator sau de către una dintre persoanele care au convocat adunarea generală a asociaţilor, dacă adunarea nu hotărăşte altfel.</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Adunarea generală a asociaţilor este deliberativă dacă numărul de voturi reprezentat este suficient pentru adoptarea a cel puţin unei chestiuni incluse în ordinea de zi.</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 xml:space="preserve">La şedinţa adunării generale a asociaţilor se întocmeşte un proces-verbal, care, în mod obligatoriu, reflectă chestiunile examinate, luările de cuvânt, rezultatul votării fiecărei chestiuni de pe ordinea de zi. Procesul-verbal se semnează de toţi asociaţii prezenţi la şedinţă. </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Procesele-verbale se predau spre păstrare administratorului. Asociaţii au dreptul să ia copii de pe procesele-verbale.</w:t>
      </w:r>
    </w:p>
    <w:p w:rsidR="00130773" w:rsidRPr="007F7042" w:rsidRDefault="00130773" w:rsidP="00130773">
      <w:pPr>
        <w:pStyle w:val="3"/>
        <w:numPr>
          <w:ilvl w:val="1"/>
          <w:numId w:val="18"/>
        </w:numPr>
        <w:shd w:val="clear" w:color="auto" w:fill="FFFFFF"/>
        <w:tabs>
          <w:tab w:val="clear" w:pos="1440"/>
          <w:tab w:val="left" w:pos="0"/>
          <w:tab w:val="num" w:pos="709"/>
        </w:tabs>
        <w:spacing w:after="0"/>
        <w:ind w:left="709" w:right="-1" w:hanging="709"/>
        <w:jc w:val="both"/>
        <w:rPr>
          <w:sz w:val="24"/>
          <w:szCs w:val="24"/>
          <w:lang w:val="ro-MO"/>
        </w:rPr>
      </w:pPr>
      <w:r w:rsidRPr="007F7042">
        <w:rPr>
          <w:sz w:val="24"/>
          <w:szCs w:val="24"/>
          <w:lang w:val="ro-MO"/>
        </w:rPr>
        <w:t>Adunarea generală a asociaţilor poate avea loc fără respectarea procedurilor de convocare prevăzute de prezentul statut numai în cazul în care asociaţii care reprezintă întregul capital social decid unanim ţinerea acesteia.</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Fiecare un leu din capitalul social acordă dreptul la un vot. Asociatul nu este în drept să-şi divizeze voturile.</w:t>
      </w:r>
    </w:p>
    <w:p w:rsidR="00130773" w:rsidRPr="007F7042" w:rsidRDefault="00130773" w:rsidP="00130773">
      <w:pPr>
        <w:pStyle w:val="3"/>
        <w:numPr>
          <w:ilvl w:val="1"/>
          <w:numId w:val="18"/>
        </w:numPr>
        <w:shd w:val="clear" w:color="auto" w:fill="FFFFFF"/>
        <w:tabs>
          <w:tab w:val="clear" w:pos="1440"/>
          <w:tab w:val="left" w:pos="0"/>
        </w:tabs>
        <w:spacing w:after="0"/>
        <w:ind w:left="709" w:right="-1" w:hanging="709"/>
        <w:jc w:val="both"/>
        <w:rPr>
          <w:sz w:val="24"/>
          <w:szCs w:val="24"/>
          <w:lang w:val="ro-MO"/>
        </w:rPr>
      </w:pPr>
      <w:r w:rsidRPr="007F7042">
        <w:rPr>
          <w:noProof/>
          <w:sz w:val="24"/>
          <w:szCs w:val="24"/>
          <w:lang w:val="ro-MO"/>
        </w:rPr>
        <w:t>Asociatul îşi poate exprima votul personal sau prin reprezentant. Administratorul nu poate fi reprezentant al asociatului, cu excepţia cazului în care este, concomitent, şi unic administrator al asociatului persoană juridică.</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Asociatul nu-şi exercită dreptul la vot în deliberările adunării generale a asociaţilor privind aportul în natură al său ori al persoanelor sale afiliate, privind actele juridice încheiate între el sau persoanele sale afiliate şi Societate ori privind răspunderea sa faţă de Societate. Pentru adoptarea hotărârilor în astfel de chestiuni, majoritatea se determină din voturile asociaţilor care au dreptul să voteze în chestiunile respective. Această restricţie nu se aplică în cazurile încheierii de către Societate a unui act juridic cu toţi asociaţii săi şi/sau cu persoanele afiliate ale tuturor asociaţilor.</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Hotărârile adunării generale a asociaţilor se adoptă:</w:t>
      </w:r>
    </w:p>
    <w:p w:rsidR="00130773" w:rsidRPr="007F7042" w:rsidRDefault="00130773" w:rsidP="00130773">
      <w:pPr>
        <w:numPr>
          <w:ilvl w:val="0"/>
          <w:numId w:val="21"/>
        </w:numPr>
        <w:shd w:val="clear" w:color="auto" w:fill="FFFFFF"/>
        <w:tabs>
          <w:tab w:val="clear" w:pos="2007"/>
          <w:tab w:val="num" w:pos="993"/>
        </w:tabs>
        <w:autoSpaceDE w:val="0"/>
        <w:autoSpaceDN w:val="0"/>
        <w:adjustRightInd w:val="0"/>
        <w:ind w:left="1134" w:right="-1" w:hanging="425"/>
        <w:jc w:val="both"/>
        <w:rPr>
          <w:noProof/>
          <w:lang w:val="ro-MO"/>
        </w:rPr>
      </w:pPr>
      <w:r w:rsidRPr="007F7042">
        <w:rPr>
          <w:noProof/>
          <w:lang w:val="ro-MO"/>
        </w:rPr>
        <w:t>cu votul unanim al tuturor asociaţilor Societăţii pentru:</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right="-1" w:hanging="873"/>
        <w:jc w:val="both"/>
        <w:rPr>
          <w:noProof/>
          <w:lang w:val="ro-MO"/>
        </w:rPr>
      </w:pPr>
      <w:r w:rsidRPr="007F7042">
        <w:rPr>
          <w:noProof/>
          <w:lang w:val="ro-MO"/>
        </w:rPr>
        <w:t>obligarea asociaţilor la contribuţii suplimentare;</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modificarea modului de distribuire a profitului net a Societăţii;</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modificarea ordinii de zi;</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transformarea Societăţii într-o altă formă în care asociaţii poartă răspundere nelimitată;</w:t>
      </w:r>
    </w:p>
    <w:p w:rsidR="00130773" w:rsidRPr="007F7042" w:rsidRDefault="00130773" w:rsidP="00130773">
      <w:pPr>
        <w:numPr>
          <w:ilvl w:val="0"/>
          <w:numId w:val="21"/>
        </w:numPr>
        <w:shd w:val="clear" w:color="auto" w:fill="FFFFFF"/>
        <w:tabs>
          <w:tab w:val="clear" w:pos="2007"/>
          <w:tab w:val="num" w:pos="993"/>
        </w:tabs>
        <w:autoSpaceDE w:val="0"/>
        <w:autoSpaceDN w:val="0"/>
        <w:adjustRightInd w:val="0"/>
        <w:ind w:left="993" w:right="-1" w:hanging="284"/>
        <w:jc w:val="both"/>
        <w:rPr>
          <w:noProof/>
          <w:lang w:val="ro-MO"/>
        </w:rPr>
      </w:pPr>
      <w:r w:rsidRPr="007F7042">
        <w:rPr>
          <w:noProof/>
          <w:lang w:val="ro-MO"/>
        </w:rPr>
        <w:t>cu două treimi din voturile tuturor asociaţilor Societăţii pentru:</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modificarea şi completarea statutului, cu excepţia hotărârilor ce ţin de stabilirea proporţiei dintre cuantumul părţilor sociale, aportul asociatului în capitalul social, numărul de voturi deţinute de asociat şi valoarea părţii patrimoniului rămas în caz de lichidare a Societăţii, care se adoptă cu votul unanim al asociaţilor;</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lichidarea Societăţii, numirea lichidatorului şi aprobarea bilanţului de lichidare;</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reorganizarea Societăţii şi aprobarea proiectului contractului de fuziune sau a proiectului dezmembrării;</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acordul pentru încheierea contractelor, prin care Societatea transmite proprietatea sau cedează, cu titlu gratuit, drepturi terţilor, inclusiv asociaţilor Societăţii;</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 xml:space="preserve">înfiinţarea </w:t>
      </w:r>
      <w:r w:rsidRPr="007F7042">
        <w:rPr>
          <w:lang w:val="ro-MO"/>
        </w:rPr>
        <w:t>sucursalelor</w:t>
      </w:r>
      <w:r w:rsidRPr="007F7042">
        <w:rPr>
          <w:noProof/>
          <w:lang w:val="ro-MO"/>
        </w:rPr>
        <w:t xml:space="preserve"> Societăţii;</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aprobarea fondării altor persoane juridice;</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aprobarea participării în calitate de cofondator al altor persoane juridice;</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right="-1" w:hanging="873"/>
        <w:jc w:val="both"/>
        <w:rPr>
          <w:noProof/>
          <w:lang w:val="ro-MO"/>
        </w:rPr>
      </w:pPr>
      <w:r w:rsidRPr="007F7042">
        <w:rPr>
          <w:noProof/>
          <w:lang w:val="ro-MO"/>
        </w:rPr>
        <w:t>majorarea capitalului social;</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aprobarea rezultatelor evaluării aportului în natură în capitalul social;</w:t>
      </w:r>
    </w:p>
    <w:p w:rsidR="00130773" w:rsidRPr="007F7042" w:rsidRDefault="00130773" w:rsidP="00130773">
      <w:pPr>
        <w:numPr>
          <w:ilvl w:val="0"/>
          <w:numId w:val="21"/>
        </w:numPr>
        <w:shd w:val="clear" w:color="auto" w:fill="FFFFFF"/>
        <w:tabs>
          <w:tab w:val="clear" w:pos="2007"/>
          <w:tab w:val="num" w:pos="993"/>
        </w:tabs>
        <w:autoSpaceDE w:val="0"/>
        <w:autoSpaceDN w:val="0"/>
        <w:adjustRightInd w:val="0"/>
        <w:ind w:left="1134" w:right="-1" w:hanging="425"/>
        <w:jc w:val="both"/>
        <w:rPr>
          <w:noProof/>
          <w:lang w:val="ro-MO"/>
        </w:rPr>
      </w:pPr>
      <w:r w:rsidRPr="007F7042">
        <w:rPr>
          <w:noProof/>
          <w:lang w:val="ro-MO"/>
        </w:rPr>
        <w:t>cu majoritatea voturilor tuturor asociaţilor Societăţii pentru:</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aprobarea rapoartelor administratorului şi ale cenzorului;</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right="-1" w:hanging="873"/>
        <w:jc w:val="both"/>
        <w:rPr>
          <w:noProof/>
          <w:lang w:val="ro-MO"/>
        </w:rPr>
      </w:pPr>
      <w:r w:rsidRPr="007F7042">
        <w:rPr>
          <w:noProof/>
          <w:lang w:val="ro-MO"/>
        </w:rPr>
        <w:t>repartizarea profitului net între asociaţi, inclusiv plata dividendelor;</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desemnarea şi eliberarea înainte de termen a administratorului şi cenzorului;</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lastRenderedPageBreak/>
        <w:t>aprobarea mărimii şi modului de achitare a remuneraţiei administratorului şi cenzorului;</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aprobarea regulamentelor interne;</w:t>
      </w:r>
    </w:p>
    <w:p w:rsidR="00130773" w:rsidRPr="007F7042" w:rsidRDefault="00130773" w:rsidP="00130773">
      <w:pPr>
        <w:numPr>
          <w:ilvl w:val="1"/>
          <w:numId w:val="21"/>
        </w:numPr>
        <w:shd w:val="clear" w:color="auto" w:fill="FFFFFF"/>
        <w:tabs>
          <w:tab w:val="clear" w:pos="2007"/>
          <w:tab w:val="num" w:pos="1560"/>
        </w:tabs>
        <w:autoSpaceDE w:val="0"/>
        <w:autoSpaceDN w:val="0"/>
        <w:adjustRightInd w:val="0"/>
        <w:ind w:left="1560" w:right="-1" w:hanging="426"/>
        <w:jc w:val="both"/>
        <w:rPr>
          <w:noProof/>
          <w:lang w:val="ro-MO"/>
        </w:rPr>
      </w:pPr>
      <w:r w:rsidRPr="007F7042">
        <w:rPr>
          <w:noProof/>
          <w:lang w:val="ro-MO"/>
        </w:rPr>
        <w:t>adoptarea altor hotărâri ce ţin de competenţa adunării generale a asociaţilor.</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Hotărârile se adoptă prin vot deschis.</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Dacă adunarea generală a asociaţilor nu a fost deliberativă sau nu a hotărât asupra tuturor chestiunilor incluse în ordinea de zi, adunarea se va întruni, după o nouă convocare, în termen de cel mult 15 zile. Ordinea de zi a adunării generale repetate a asociaţilor include chestiunile asupra cărora nu s-au adoptat hotărâri.</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Adunarea generală repetată a asociaţilor adoptă hotărâri cu majoritatea simplă a voturilor tuturor asociaţilor Societăţii, cu excepţia hotărârilor de aprobare a rapoartelor administratorului şi ale cenzorului şi hotărârilor în probleme de procedură, care se adoptă cu majoritatea voturilor reprezentate la adunare.</w:t>
      </w:r>
    </w:p>
    <w:p w:rsidR="00130773" w:rsidRPr="007F7042" w:rsidRDefault="00130773" w:rsidP="00130773">
      <w:pPr>
        <w:pStyle w:val="3"/>
        <w:numPr>
          <w:ilvl w:val="1"/>
          <w:numId w:val="18"/>
        </w:numPr>
        <w:shd w:val="clear" w:color="auto" w:fill="FFFFFF"/>
        <w:tabs>
          <w:tab w:val="clear" w:pos="1440"/>
          <w:tab w:val="num" w:pos="709"/>
          <w:tab w:val="left" w:pos="10065"/>
        </w:tabs>
        <w:spacing w:after="0"/>
        <w:ind w:left="709" w:right="-1" w:hanging="709"/>
        <w:jc w:val="both"/>
        <w:rPr>
          <w:sz w:val="24"/>
          <w:szCs w:val="24"/>
          <w:lang w:val="ro-MO"/>
        </w:rPr>
      </w:pPr>
      <w:r w:rsidRPr="007F7042">
        <w:rPr>
          <w:noProof/>
          <w:sz w:val="24"/>
          <w:szCs w:val="24"/>
          <w:lang w:val="ro-MO"/>
        </w:rPr>
        <w:t>În cazul în care asociaţii nu pot adopta o anumită hotărâre în decurs de 3 luni consecutive, în urma cărui fapt Societatea suportă prejudicii, fiecare asociat este în drept să ceară:</w:t>
      </w:r>
    </w:p>
    <w:p w:rsidR="00130773" w:rsidRPr="007F7042" w:rsidRDefault="00130773" w:rsidP="00130773">
      <w:pPr>
        <w:numPr>
          <w:ilvl w:val="0"/>
          <w:numId w:val="22"/>
        </w:numPr>
        <w:shd w:val="clear" w:color="auto" w:fill="FFFFFF"/>
        <w:tabs>
          <w:tab w:val="clear" w:pos="2574"/>
          <w:tab w:val="num" w:pos="1134"/>
        </w:tabs>
        <w:autoSpaceDE w:val="0"/>
        <w:autoSpaceDN w:val="0"/>
        <w:adjustRightInd w:val="0"/>
        <w:ind w:left="1134" w:right="-1" w:hanging="425"/>
        <w:jc w:val="both"/>
        <w:rPr>
          <w:noProof/>
          <w:lang w:val="ro-MO"/>
        </w:rPr>
      </w:pPr>
      <w:r w:rsidRPr="007F7042">
        <w:rPr>
          <w:noProof/>
          <w:lang w:val="ro-MO"/>
        </w:rPr>
        <w:t>răscumpărarea, la preţ de piaţă, a părţii sociale pe care o deţine; sau</w:t>
      </w:r>
    </w:p>
    <w:p w:rsidR="00130773" w:rsidRPr="007F7042" w:rsidRDefault="00130773" w:rsidP="00130773">
      <w:pPr>
        <w:numPr>
          <w:ilvl w:val="0"/>
          <w:numId w:val="22"/>
        </w:numPr>
        <w:shd w:val="clear" w:color="auto" w:fill="FFFFFF"/>
        <w:tabs>
          <w:tab w:val="clear" w:pos="2574"/>
          <w:tab w:val="num" w:pos="1134"/>
        </w:tabs>
        <w:autoSpaceDE w:val="0"/>
        <w:autoSpaceDN w:val="0"/>
        <w:adjustRightInd w:val="0"/>
        <w:ind w:left="1134" w:right="-1" w:hanging="425"/>
        <w:jc w:val="both"/>
        <w:rPr>
          <w:noProof/>
          <w:lang w:val="ro-MO"/>
        </w:rPr>
      </w:pPr>
      <w:r w:rsidRPr="007F7042">
        <w:rPr>
          <w:noProof/>
          <w:lang w:val="ro-MO"/>
        </w:rPr>
        <w:t>separarea acestuia din Societate cu un volum de active proporţional părţii sociale pe care o deţine; sau</w:t>
      </w:r>
    </w:p>
    <w:p w:rsidR="00130773" w:rsidRPr="007F7042" w:rsidRDefault="00130773" w:rsidP="00130773">
      <w:pPr>
        <w:numPr>
          <w:ilvl w:val="0"/>
          <w:numId w:val="22"/>
        </w:numPr>
        <w:shd w:val="clear" w:color="auto" w:fill="FFFFFF"/>
        <w:tabs>
          <w:tab w:val="clear" w:pos="2574"/>
          <w:tab w:val="num" w:pos="1134"/>
        </w:tabs>
        <w:autoSpaceDE w:val="0"/>
        <w:autoSpaceDN w:val="0"/>
        <w:adjustRightInd w:val="0"/>
        <w:ind w:left="1134" w:right="-1" w:hanging="425"/>
        <w:jc w:val="both"/>
        <w:rPr>
          <w:noProof/>
          <w:lang w:val="ro-MO"/>
        </w:rPr>
      </w:pPr>
      <w:r w:rsidRPr="007F7042">
        <w:rPr>
          <w:noProof/>
          <w:lang w:val="ro-MO"/>
        </w:rPr>
        <w:t>dizolvarea şi lichidarea Societăţii cu partajarea patrimoniului.</w:t>
      </w:r>
    </w:p>
    <w:p w:rsidR="00130773" w:rsidRPr="007F7042" w:rsidRDefault="00130773" w:rsidP="00130773">
      <w:pPr>
        <w:widowControl w:val="0"/>
        <w:shd w:val="clear" w:color="auto" w:fill="FFFFFF"/>
        <w:rPr>
          <w:b/>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iCs/>
          <w:lang w:val="ro-MO"/>
        </w:rPr>
        <w:t>ADMINISTRATORUL.</w:t>
      </w:r>
    </w:p>
    <w:p w:rsidR="00130773" w:rsidRPr="007F7042" w:rsidRDefault="00130773" w:rsidP="00130773">
      <w:pPr>
        <w:numPr>
          <w:ilvl w:val="1"/>
          <w:numId w:val="9"/>
        </w:numPr>
        <w:shd w:val="clear" w:color="auto" w:fill="FFFFFF"/>
        <w:tabs>
          <w:tab w:val="clear" w:pos="540"/>
          <w:tab w:val="num" w:pos="709"/>
        </w:tabs>
        <w:ind w:left="709" w:hanging="709"/>
        <w:jc w:val="both"/>
        <w:rPr>
          <w:iCs/>
          <w:lang w:val="ro-MO"/>
        </w:rPr>
      </w:pPr>
      <w:r w:rsidRPr="007F7042">
        <w:rPr>
          <w:iCs/>
          <w:lang w:val="ro-MO"/>
        </w:rPr>
        <w:t>Activitatea curentă a Societăţii este condusă de Administrator.</w:t>
      </w:r>
    </w:p>
    <w:p w:rsidR="00130773" w:rsidRPr="007F7042" w:rsidRDefault="00130773" w:rsidP="00130773">
      <w:pPr>
        <w:numPr>
          <w:ilvl w:val="1"/>
          <w:numId w:val="9"/>
        </w:numPr>
        <w:shd w:val="clear" w:color="auto" w:fill="FFFFFF"/>
        <w:tabs>
          <w:tab w:val="clear" w:pos="540"/>
          <w:tab w:val="num" w:pos="709"/>
        </w:tabs>
        <w:ind w:left="709" w:hanging="709"/>
        <w:jc w:val="both"/>
        <w:rPr>
          <w:iCs/>
          <w:lang w:val="ro-MO"/>
        </w:rPr>
      </w:pPr>
      <w:r w:rsidRPr="007F7042">
        <w:rPr>
          <w:noProof/>
          <w:lang w:val="ro-MO"/>
        </w:rPr>
        <w:t>Administrator poate fi o persoană fizică cu capacitate deplină de exerciţiu căreia, prin lege sau hotărâre judecătorească, nu-i este interzisă deţinerea funcţiei de administrator sau a unei alte funcţii ce acordă dreptul de dispoziţie asupra bunurilor materiale şi care nu are antecedente penale nestinse pentru infracţiuni contra patrimoniului, infracţiuni economice, infracţiuni săvârşite de persoane cu funcţie de răspundere sau de persoane care gestionează organizaţii comerciale.</w:t>
      </w:r>
    </w:p>
    <w:p w:rsidR="00130773" w:rsidRPr="007F7042" w:rsidRDefault="00130773" w:rsidP="00130773">
      <w:pPr>
        <w:numPr>
          <w:ilvl w:val="1"/>
          <w:numId w:val="9"/>
        </w:numPr>
        <w:shd w:val="clear" w:color="auto" w:fill="FFFFFF"/>
        <w:tabs>
          <w:tab w:val="clear" w:pos="540"/>
          <w:tab w:val="num" w:pos="709"/>
        </w:tabs>
        <w:ind w:left="709" w:hanging="709"/>
        <w:jc w:val="both"/>
        <w:rPr>
          <w:iCs/>
          <w:lang w:val="ro-MO"/>
        </w:rPr>
      </w:pPr>
      <w:r w:rsidRPr="007F7042">
        <w:rPr>
          <w:lang w:val="ro-MO"/>
        </w:rPr>
        <w:t>Administratorul trebuie să ac</w:t>
      </w:r>
      <w:r w:rsidRPr="007F7042">
        <w:rPr>
          <w:rFonts w:ascii="Cambria Math" w:hAnsi="Cambria Math" w:cs="Cambria Math"/>
          <w:lang w:val="ro-MO"/>
        </w:rPr>
        <w:t>ț</w:t>
      </w:r>
      <w:r w:rsidRPr="007F7042">
        <w:rPr>
          <w:lang w:val="ro-MO"/>
        </w:rPr>
        <w:t>ioneze în conformitate cu prevederile art.185-191 din Codul civil al RM.</w:t>
      </w:r>
    </w:p>
    <w:p w:rsidR="00130773" w:rsidRPr="007F7042" w:rsidRDefault="00130773" w:rsidP="00130773">
      <w:pPr>
        <w:numPr>
          <w:ilvl w:val="1"/>
          <w:numId w:val="9"/>
        </w:numPr>
        <w:shd w:val="clear" w:color="auto" w:fill="FFFFFF"/>
        <w:tabs>
          <w:tab w:val="clear" w:pos="540"/>
          <w:tab w:val="num" w:pos="709"/>
        </w:tabs>
        <w:ind w:left="709" w:hanging="709"/>
        <w:jc w:val="both"/>
        <w:rPr>
          <w:iCs/>
          <w:lang w:val="ro-MO"/>
        </w:rPr>
      </w:pPr>
      <w:r w:rsidRPr="007F7042">
        <w:rPr>
          <w:noProof/>
          <w:lang w:val="ro-MO"/>
        </w:rPr>
        <w:t>Administratorul este în drept:</w:t>
      </w:r>
    </w:p>
    <w:p w:rsidR="00130773" w:rsidRPr="007F7042" w:rsidRDefault="00130773" w:rsidP="00130773">
      <w:pPr>
        <w:numPr>
          <w:ilvl w:val="0"/>
          <w:numId w:val="23"/>
        </w:numPr>
        <w:shd w:val="clear" w:color="auto" w:fill="FFFFFF"/>
        <w:tabs>
          <w:tab w:val="clear" w:pos="2574"/>
          <w:tab w:val="num" w:pos="1134"/>
        </w:tabs>
        <w:autoSpaceDE w:val="0"/>
        <w:autoSpaceDN w:val="0"/>
        <w:adjustRightInd w:val="0"/>
        <w:ind w:left="1134" w:hanging="425"/>
        <w:jc w:val="both"/>
        <w:rPr>
          <w:noProof/>
          <w:lang w:val="ro-MO"/>
        </w:rPr>
      </w:pPr>
      <w:r w:rsidRPr="007F7042">
        <w:rPr>
          <w:noProof/>
          <w:lang w:val="ro-MO"/>
        </w:rPr>
        <w:t>să efectueze actele de gestiune a Societăţii, necesare atingerii scopurilor prevăzute în prezentul statut şi în hotărârile adunării generale a asociaţilor;</w:t>
      </w:r>
    </w:p>
    <w:p w:rsidR="00130773" w:rsidRPr="007F7042" w:rsidRDefault="00130773" w:rsidP="00130773">
      <w:pPr>
        <w:numPr>
          <w:ilvl w:val="0"/>
          <w:numId w:val="23"/>
        </w:numPr>
        <w:shd w:val="clear" w:color="auto" w:fill="FFFFFF"/>
        <w:tabs>
          <w:tab w:val="clear" w:pos="2574"/>
          <w:tab w:val="num" w:pos="1134"/>
        </w:tabs>
        <w:autoSpaceDE w:val="0"/>
        <w:autoSpaceDN w:val="0"/>
        <w:adjustRightInd w:val="0"/>
        <w:ind w:left="1134" w:hanging="425"/>
        <w:jc w:val="both"/>
        <w:rPr>
          <w:noProof/>
          <w:lang w:val="ro-MO"/>
        </w:rPr>
      </w:pPr>
      <w:r w:rsidRPr="007F7042">
        <w:rPr>
          <w:noProof/>
          <w:lang w:val="ro-MO"/>
        </w:rPr>
        <w:t>să reprezinte fără procură Societatea în raporturile cu organele statului, cu terţii şi în instanţele de judecată;</w:t>
      </w:r>
    </w:p>
    <w:p w:rsidR="00130773" w:rsidRPr="007F7042" w:rsidRDefault="00130773" w:rsidP="00130773">
      <w:pPr>
        <w:numPr>
          <w:ilvl w:val="0"/>
          <w:numId w:val="23"/>
        </w:numPr>
        <w:shd w:val="clear" w:color="auto" w:fill="FFFFFF"/>
        <w:tabs>
          <w:tab w:val="clear" w:pos="2574"/>
          <w:tab w:val="num" w:pos="1134"/>
        </w:tabs>
        <w:autoSpaceDE w:val="0"/>
        <w:autoSpaceDN w:val="0"/>
        <w:adjustRightInd w:val="0"/>
        <w:ind w:left="1134" w:hanging="425"/>
        <w:jc w:val="both"/>
        <w:rPr>
          <w:noProof/>
          <w:lang w:val="ro-MO"/>
        </w:rPr>
      </w:pPr>
      <w:r w:rsidRPr="007F7042">
        <w:rPr>
          <w:noProof/>
          <w:lang w:val="ro-MO"/>
        </w:rPr>
        <w:t xml:space="preserve">să elibereze altor persoane mandat pentru săvârşirea unor anumite acte juridice </w:t>
      </w:r>
      <w:r w:rsidRPr="007F7042">
        <w:rPr>
          <w:lang w:val="ro-MO"/>
        </w:rPr>
        <w:t>în numele Societă</w:t>
      </w:r>
      <w:r w:rsidRPr="007F7042">
        <w:rPr>
          <w:rFonts w:ascii="Cambria Math" w:hAnsi="Cambria Math" w:cs="Cambria Math"/>
          <w:lang w:val="ro-MO"/>
        </w:rPr>
        <w:t>ț</w:t>
      </w:r>
      <w:r w:rsidRPr="007F7042">
        <w:rPr>
          <w:lang w:val="ro-MO"/>
        </w:rPr>
        <w:t>ii</w:t>
      </w:r>
      <w:r w:rsidRPr="007F7042">
        <w:rPr>
          <w:noProof/>
          <w:lang w:val="ro-MO"/>
        </w:rPr>
        <w:t>;</w:t>
      </w:r>
    </w:p>
    <w:p w:rsidR="00130773" w:rsidRPr="007F7042" w:rsidRDefault="00130773" w:rsidP="00130773">
      <w:pPr>
        <w:numPr>
          <w:ilvl w:val="0"/>
          <w:numId w:val="23"/>
        </w:numPr>
        <w:shd w:val="clear" w:color="auto" w:fill="FFFFFF"/>
        <w:tabs>
          <w:tab w:val="clear" w:pos="2574"/>
          <w:tab w:val="num" w:pos="1134"/>
        </w:tabs>
        <w:autoSpaceDE w:val="0"/>
        <w:autoSpaceDN w:val="0"/>
        <w:adjustRightInd w:val="0"/>
        <w:ind w:left="1134" w:hanging="425"/>
        <w:jc w:val="both"/>
        <w:rPr>
          <w:noProof/>
          <w:lang w:val="ro-MO"/>
        </w:rPr>
      </w:pPr>
      <w:r w:rsidRPr="007F7042">
        <w:rPr>
          <w:noProof/>
          <w:lang w:val="ro-MO"/>
        </w:rPr>
        <w:t>să exercite alte împuterniciri atribuite de adunarea generală a asociaţilor.</w:t>
      </w:r>
    </w:p>
    <w:p w:rsidR="00130773" w:rsidRPr="007F7042" w:rsidRDefault="00130773" w:rsidP="00130773">
      <w:pPr>
        <w:numPr>
          <w:ilvl w:val="1"/>
          <w:numId w:val="9"/>
        </w:numPr>
        <w:shd w:val="clear" w:color="auto" w:fill="FFFFFF"/>
        <w:tabs>
          <w:tab w:val="clear" w:pos="540"/>
          <w:tab w:val="num" w:pos="709"/>
        </w:tabs>
        <w:ind w:left="709" w:hanging="709"/>
        <w:jc w:val="both"/>
        <w:rPr>
          <w:iCs/>
          <w:lang w:val="ro-MO"/>
        </w:rPr>
      </w:pPr>
      <w:r w:rsidRPr="007F7042">
        <w:rPr>
          <w:noProof/>
          <w:lang w:val="ro-MO"/>
        </w:rPr>
        <w:t>Administratorul este obligat:</w:t>
      </w:r>
    </w:p>
    <w:p w:rsidR="00130773" w:rsidRPr="007F7042" w:rsidRDefault="00130773" w:rsidP="00130773">
      <w:pPr>
        <w:numPr>
          <w:ilvl w:val="0"/>
          <w:numId w:val="24"/>
        </w:numPr>
        <w:shd w:val="clear" w:color="auto" w:fill="FFFFFF"/>
        <w:tabs>
          <w:tab w:val="clear" w:pos="2007"/>
          <w:tab w:val="num" w:pos="1134"/>
        </w:tabs>
        <w:autoSpaceDE w:val="0"/>
        <w:autoSpaceDN w:val="0"/>
        <w:adjustRightInd w:val="0"/>
        <w:ind w:left="1134" w:hanging="425"/>
        <w:jc w:val="both"/>
        <w:rPr>
          <w:noProof/>
          <w:lang w:val="ro-MO"/>
        </w:rPr>
      </w:pPr>
      <w:r w:rsidRPr="007F7042">
        <w:rPr>
          <w:noProof/>
          <w:lang w:val="ro-MO"/>
        </w:rPr>
        <w:t>să gestioneze Societatea astfel încât scopurile, pentru care aceasta a fost constituită, să fie realizate cât mai eficient;</w:t>
      </w:r>
    </w:p>
    <w:p w:rsidR="00130773" w:rsidRPr="007F7042" w:rsidRDefault="00130773" w:rsidP="00130773">
      <w:pPr>
        <w:numPr>
          <w:ilvl w:val="0"/>
          <w:numId w:val="24"/>
        </w:numPr>
        <w:shd w:val="clear" w:color="auto" w:fill="FFFFFF"/>
        <w:tabs>
          <w:tab w:val="clear" w:pos="2007"/>
          <w:tab w:val="num" w:pos="1134"/>
        </w:tabs>
        <w:autoSpaceDE w:val="0"/>
        <w:autoSpaceDN w:val="0"/>
        <w:adjustRightInd w:val="0"/>
        <w:ind w:left="1134" w:hanging="425"/>
        <w:jc w:val="both"/>
        <w:rPr>
          <w:noProof/>
          <w:lang w:val="ro-MO"/>
        </w:rPr>
      </w:pPr>
      <w:r w:rsidRPr="007F7042">
        <w:rPr>
          <w:noProof/>
          <w:lang w:val="ro-MO"/>
        </w:rPr>
        <w:t>să execute hotărârile adunării generale a asociaţilor;</w:t>
      </w:r>
    </w:p>
    <w:p w:rsidR="00130773" w:rsidRPr="007F7042" w:rsidRDefault="00130773" w:rsidP="00130773">
      <w:pPr>
        <w:numPr>
          <w:ilvl w:val="0"/>
          <w:numId w:val="24"/>
        </w:numPr>
        <w:shd w:val="clear" w:color="auto" w:fill="FFFFFF"/>
        <w:tabs>
          <w:tab w:val="clear" w:pos="2007"/>
          <w:tab w:val="num" w:pos="1134"/>
        </w:tabs>
        <w:autoSpaceDE w:val="0"/>
        <w:autoSpaceDN w:val="0"/>
        <w:adjustRightInd w:val="0"/>
        <w:ind w:left="1134" w:hanging="425"/>
        <w:jc w:val="both"/>
        <w:rPr>
          <w:noProof/>
          <w:lang w:val="ro-MO"/>
        </w:rPr>
      </w:pPr>
      <w:r w:rsidRPr="007F7042">
        <w:rPr>
          <w:noProof/>
          <w:lang w:val="ro-MO"/>
        </w:rPr>
        <w:t>să ia parte la adunările generale ale asociaţilor;</w:t>
      </w:r>
    </w:p>
    <w:p w:rsidR="00130773" w:rsidRPr="007F7042" w:rsidRDefault="00130773" w:rsidP="00130773">
      <w:pPr>
        <w:numPr>
          <w:ilvl w:val="0"/>
          <w:numId w:val="24"/>
        </w:numPr>
        <w:shd w:val="clear" w:color="auto" w:fill="FFFFFF"/>
        <w:tabs>
          <w:tab w:val="clear" w:pos="2007"/>
          <w:tab w:val="num" w:pos="1134"/>
        </w:tabs>
        <w:autoSpaceDE w:val="0"/>
        <w:autoSpaceDN w:val="0"/>
        <w:adjustRightInd w:val="0"/>
        <w:ind w:left="1134" w:hanging="425"/>
        <w:jc w:val="both"/>
        <w:rPr>
          <w:noProof/>
          <w:lang w:val="ro-MO"/>
        </w:rPr>
      </w:pPr>
      <w:r w:rsidRPr="007F7042">
        <w:rPr>
          <w:noProof/>
          <w:lang w:val="ro-MO"/>
        </w:rPr>
        <w:t>să asigure ţinerea contabilităţii Societăţii, precum şi a registrelor Societăţii şi să informeze asociaţii cu privire la starea de lucruri şi la gestiunea Societăţii;</w:t>
      </w:r>
    </w:p>
    <w:p w:rsidR="00130773" w:rsidRPr="007F7042" w:rsidRDefault="00130773" w:rsidP="00130773">
      <w:pPr>
        <w:numPr>
          <w:ilvl w:val="0"/>
          <w:numId w:val="24"/>
        </w:numPr>
        <w:shd w:val="clear" w:color="auto" w:fill="FFFFFF"/>
        <w:tabs>
          <w:tab w:val="clear" w:pos="2007"/>
          <w:tab w:val="num" w:pos="1134"/>
        </w:tabs>
        <w:autoSpaceDE w:val="0"/>
        <w:autoSpaceDN w:val="0"/>
        <w:adjustRightInd w:val="0"/>
        <w:ind w:left="1134" w:hanging="425"/>
        <w:jc w:val="both"/>
        <w:rPr>
          <w:noProof/>
          <w:lang w:val="ro-MO"/>
        </w:rPr>
      </w:pPr>
      <w:r w:rsidRPr="007F7042">
        <w:rPr>
          <w:noProof/>
          <w:lang w:val="ro-MO"/>
        </w:rPr>
        <w:t>să dea dovadă de diligenţă şi loialitate în exercitarea atribuţiilor sale;</w:t>
      </w:r>
    </w:p>
    <w:p w:rsidR="00130773" w:rsidRPr="007F7042" w:rsidRDefault="00130773" w:rsidP="00130773">
      <w:pPr>
        <w:numPr>
          <w:ilvl w:val="0"/>
          <w:numId w:val="24"/>
        </w:numPr>
        <w:shd w:val="clear" w:color="auto" w:fill="FFFFFF"/>
        <w:tabs>
          <w:tab w:val="clear" w:pos="2007"/>
          <w:tab w:val="num" w:pos="1134"/>
        </w:tabs>
        <w:autoSpaceDE w:val="0"/>
        <w:autoSpaceDN w:val="0"/>
        <w:adjustRightInd w:val="0"/>
        <w:ind w:left="1134" w:hanging="425"/>
        <w:jc w:val="both"/>
        <w:rPr>
          <w:noProof/>
          <w:lang w:val="ro-MO"/>
        </w:rPr>
      </w:pPr>
      <w:r w:rsidRPr="007F7042">
        <w:rPr>
          <w:noProof/>
          <w:lang w:val="ro-MO"/>
        </w:rPr>
        <w:t>să convoace adunarea generală a asociaţilor dacă valoarea activelor nete ale Societăţii a devenit mai mică decât capitalul ei social;</w:t>
      </w:r>
    </w:p>
    <w:p w:rsidR="00130773" w:rsidRPr="007F7042" w:rsidRDefault="00130773" w:rsidP="00130773">
      <w:pPr>
        <w:numPr>
          <w:ilvl w:val="0"/>
          <w:numId w:val="24"/>
        </w:numPr>
        <w:shd w:val="clear" w:color="auto" w:fill="FFFFFF"/>
        <w:tabs>
          <w:tab w:val="clear" w:pos="2007"/>
          <w:tab w:val="num" w:pos="1134"/>
        </w:tabs>
        <w:autoSpaceDE w:val="0"/>
        <w:autoSpaceDN w:val="0"/>
        <w:adjustRightInd w:val="0"/>
        <w:ind w:left="1134" w:hanging="425"/>
        <w:jc w:val="both"/>
        <w:rPr>
          <w:noProof/>
          <w:lang w:val="ro-MO"/>
        </w:rPr>
      </w:pPr>
      <w:r w:rsidRPr="007F7042">
        <w:rPr>
          <w:noProof/>
          <w:lang w:val="ro-MO"/>
        </w:rPr>
        <w:t>în cazul apariţiei indiciilor de insolvabilitate, să depună imediat, dar nu mai târziu decât la expirarea unei luni, cerere introductivă de intentare a procesului de insolvabilitate dacă asociaţii nu vor acoperi pierderile;</w:t>
      </w:r>
    </w:p>
    <w:p w:rsidR="00130773" w:rsidRPr="007F7042" w:rsidRDefault="00130773" w:rsidP="00130773">
      <w:pPr>
        <w:numPr>
          <w:ilvl w:val="0"/>
          <w:numId w:val="24"/>
        </w:numPr>
        <w:shd w:val="clear" w:color="auto" w:fill="FFFFFF"/>
        <w:tabs>
          <w:tab w:val="clear" w:pos="2007"/>
          <w:tab w:val="num" w:pos="1134"/>
        </w:tabs>
        <w:autoSpaceDE w:val="0"/>
        <w:autoSpaceDN w:val="0"/>
        <w:adjustRightInd w:val="0"/>
        <w:ind w:left="1134" w:hanging="425"/>
        <w:jc w:val="both"/>
        <w:rPr>
          <w:noProof/>
          <w:lang w:val="ro-MO"/>
        </w:rPr>
      </w:pPr>
      <w:r w:rsidRPr="007F7042">
        <w:rPr>
          <w:noProof/>
          <w:lang w:val="ro-MO"/>
        </w:rPr>
        <w:t>să respecte limitele împuternicirilor stabilite de către adunarea generală a asociaţilor.</w:t>
      </w:r>
    </w:p>
    <w:p w:rsidR="00130773" w:rsidRPr="007F7042" w:rsidRDefault="00130773" w:rsidP="00130773">
      <w:pPr>
        <w:numPr>
          <w:ilvl w:val="1"/>
          <w:numId w:val="9"/>
        </w:numPr>
        <w:shd w:val="clear" w:color="auto" w:fill="FFFFFF"/>
        <w:tabs>
          <w:tab w:val="clear" w:pos="540"/>
          <w:tab w:val="num" w:pos="709"/>
        </w:tabs>
        <w:ind w:left="709" w:hanging="709"/>
        <w:jc w:val="both"/>
        <w:rPr>
          <w:iCs/>
          <w:lang w:val="ro-MO"/>
        </w:rPr>
      </w:pPr>
      <w:r w:rsidRPr="007F7042">
        <w:rPr>
          <w:lang w:val="ro-MO"/>
        </w:rPr>
        <w:t xml:space="preserve">Administratorul întocmeşte anual un raport privind activitatea Societăţii, actul de inventariere a bunurilor Societăţii şi alte documente, care urmează a fi prezentate adunării </w:t>
      </w:r>
      <w:r w:rsidRPr="007F7042">
        <w:rPr>
          <w:lang w:val="ro-MO"/>
        </w:rPr>
        <w:lastRenderedPageBreak/>
        <w:t>generale a asociaţilor. Administratorul poate fi obligat să prezinte şi alte rapoarte periodice.</w:t>
      </w:r>
    </w:p>
    <w:p w:rsidR="00130773" w:rsidRPr="007F7042" w:rsidRDefault="00130773" w:rsidP="00130773">
      <w:pPr>
        <w:numPr>
          <w:ilvl w:val="1"/>
          <w:numId w:val="9"/>
        </w:numPr>
        <w:shd w:val="clear" w:color="auto" w:fill="FFFFFF"/>
        <w:tabs>
          <w:tab w:val="clear" w:pos="540"/>
          <w:tab w:val="num" w:pos="709"/>
        </w:tabs>
        <w:ind w:left="709" w:hanging="709"/>
        <w:jc w:val="both"/>
        <w:rPr>
          <w:iCs/>
          <w:lang w:val="ro-MO"/>
        </w:rPr>
      </w:pPr>
      <w:r w:rsidRPr="007F7042">
        <w:rPr>
          <w:noProof/>
          <w:lang w:val="ro-MO"/>
        </w:rPr>
        <w:t xml:space="preserve">Administratorul Societăţii poartă răspundere materială deplină pentru prejudiciile cauzate de el Societăţii, inclusiv prin plăţi ilegale făcute asociaţilor sau prin efectuarea ori neefectuarea de plăţi ale dobânzilor </w:t>
      </w:r>
      <w:r w:rsidRPr="007F7042">
        <w:rPr>
          <w:noProof/>
          <w:highlight w:val="yellow"/>
          <w:lang w:val="ro-MO"/>
        </w:rPr>
        <w:t>sau altor venituri aferente obligaţiunilor</w:t>
      </w:r>
      <w:r w:rsidRPr="007F7042">
        <w:rPr>
          <w:noProof/>
          <w:lang w:val="ro-MO"/>
        </w:rPr>
        <w:t xml:space="preserve">, cu încălcarea prevederilor legislaţiei, ale prezentului statut </w:t>
      </w:r>
      <w:r w:rsidRPr="007F7042">
        <w:rPr>
          <w:noProof/>
          <w:highlight w:val="yellow"/>
          <w:lang w:val="ro-MO"/>
        </w:rPr>
        <w:t>sau ale hotărârii/deciziei cu privire la emisiunea obligaţiunilor</w:t>
      </w:r>
      <w:r w:rsidRPr="007F7042">
        <w:rPr>
          <w:noProof/>
          <w:lang w:val="ro-MO"/>
        </w:rPr>
        <w:t>.</w:t>
      </w:r>
    </w:p>
    <w:p w:rsidR="00130773" w:rsidRPr="007F7042" w:rsidRDefault="00130773" w:rsidP="00130773">
      <w:pPr>
        <w:widowControl w:val="0"/>
        <w:shd w:val="clear" w:color="auto" w:fill="FFFFFF"/>
        <w:rPr>
          <w:b/>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iCs/>
          <w:caps/>
          <w:lang w:val="ro-MO"/>
        </w:rPr>
        <w:t>CENZORUL.</w:t>
      </w:r>
    </w:p>
    <w:p w:rsidR="00130773" w:rsidRPr="007F7042" w:rsidRDefault="00130773" w:rsidP="00130773">
      <w:pPr>
        <w:numPr>
          <w:ilvl w:val="1"/>
          <w:numId w:val="25"/>
        </w:numPr>
        <w:shd w:val="clear" w:color="auto" w:fill="FFFFFF"/>
        <w:tabs>
          <w:tab w:val="clear" w:pos="1440"/>
          <w:tab w:val="num" w:pos="709"/>
        </w:tabs>
        <w:ind w:left="709" w:right="-1" w:hanging="709"/>
        <w:jc w:val="both"/>
        <w:rPr>
          <w:noProof/>
          <w:lang w:val="ro-MO"/>
        </w:rPr>
      </w:pPr>
      <w:r w:rsidRPr="007F7042">
        <w:rPr>
          <w:iCs/>
          <w:lang w:val="ro-MO"/>
        </w:rPr>
        <w:t>Pentru exercitarea controlului asupra gestiunii Societăţii şi activităţii administratorului se desemnează c</w:t>
      </w:r>
      <w:r w:rsidRPr="007F7042">
        <w:rPr>
          <w:noProof/>
          <w:lang w:val="ro-MO"/>
        </w:rPr>
        <w:t>enzorul pentru o perioadă de 3 ani.</w:t>
      </w:r>
    </w:p>
    <w:p w:rsidR="00130773" w:rsidRPr="007F7042" w:rsidRDefault="00130773" w:rsidP="00130773">
      <w:pPr>
        <w:numPr>
          <w:ilvl w:val="1"/>
          <w:numId w:val="25"/>
        </w:numPr>
        <w:shd w:val="clear" w:color="auto" w:fill="FFFFFF"/>
        <w:tabs>
          <w:tab w:val="clear" w:pos="1440"/>
          <w:tab w:val="num" w:pos="709"/>
        </w:tabs>
        <w:ind w:left="709" w:right="-1" w:hanging="709"/>
        <w:jc w:val="both"/>
        <w:rPr>
          <w:noProof/>
          <w:lang w:val="ro-MO"/>
        </w:rPr>
      </w:pPr>
      <w:r w:rsidRPr="007F7042">
        <w:rPr>
          <w:noProof/>
          <w:lang w:val="ro-MO"/>
        </w:rPr>
        <w:t>Nu pot fi cenzori:</w:t>
      </w:r>
    </w:p>
    <w:p w:rsidR="00130773" w:rsidRPr="007F7042" w:rsidRDefault="00130773" w:rsidP="00130773">
      <w:pPr>
        <w:numPr>
          <w:ilvl w:val="0"/>
          <w:numId w:val="26"/>
        </w:numPr>
        <w:shd w:val="clear" w:color="auto" w:fill="FFFFFF"/>
        <w:tabs>
          <w:tab w:val="clear" w:pos="2574"/>
          <w:tab w:val="num" w:pos="1134"/>
        </w:tabs>
        <w:autoSpaceDE w:val="0"/>
        <w:autoSpaceDN w:val="0"/>
        <w:adjustRightInd w:val="0"/>
        <w:ind w:left="1134" w:right="-1" w:hanging="425"/>
        <w:jc w:val="both"/>
        <w:rPr>
          <w:noProof/>
          <w:lang w:val="ro-MO"/>
        </w:rPr>
      </w:pPr>
      <w:r w:rsidRPr="007F7042">
        <w:rPr>
          <w:noProof/>
          <w:lang w:val="ro-MO"/>
        </w:rPr>
        <w:t>administratorul;</w:t>
      </w:r>
    </w:p>
    <w:p w:rsidR="00130773" w:rsidRPr="007F7042" w:rsidRDefault="00130773" w:rsidP="00130773">
      <w:pPr>
        <w:numPr>
          <w:ilvl w:val="0"/>
          <w:numId w:val="26"/>
        </w:numPr>
        <w:shd w:val="clear" w:color="auto" w:fill="FFFFFF"/>
        <w:tabs>
          <w:tab w:val="clear" w:pos="2574"/>
          <w:tab w:val="num" w:pos="1134"/>
        </w:tabs>
        <w:autoSpaceDE w:val="0"/>
        <w:autoSpaceDN w:val="0"/>
        <w:adjustRightInd w:val="0"/>
        <w:ind w:left="1134" w:right="-1" w:hanging="425"/>
        <w:jc w:val="both"/>
        <w:rPr>
          <w:noProof/>
          <w:lang w:val="ro-MO"/>
        </w:rPr>
      </w:pPr>
      <w:r w:rsidRPr="007F7042">
        <w:rPr>
          <w:lang w:val="ro-MO"/>
        </w:rPr>
        <w:t>persoanele afiliate administratorului</w:t>
      </w:r>
      <w:r w:rsidRPr="007F7042">
        <w:rPr>
          <w:noProof/>
          <w:lang w:val="ro-MO"/>
        </w:rPr>
        <w:t>;</w:t>
      </w:r>
    </w:p>
    <w:p w:rsidR="00130773" w:rsidRPr="007F7042" w:rsidRDefault="00130773" w:rsidP="00130773">
      <w:pPr>
        <w:numPr>
          <w:ilvl w:val="0"/>
          <w:numId w:val="26"/>
        </w:numPr>
        <w:shd w:val="clear" w:color="auto" w:fill="FFFFFF"/>
        <w:tabs>
          <w:tab w:val="clear" w:pos="2574"/>
          <w:tab w:val="num" w:pos="1134"/>
        </w:tabs>
        <w:autoSpaceDE w:val="0"/>
        <w:autoSpaceDN w:val="0"/>
        <w:adjustRightInd w:val="0"/>
        <w:ind w:right="-1" w:hanging="1865"/>
        <w:jc w:val="both"/>
        <w:rPr>
          <w:noProof/>
          <w:lang w:val="ro-MO"/>
        </w:rPr>
      </w:pPr>
      <w:r w:rsidRPr="007F7042">
        <w:rPr>
          <w:noProof/>
          <w:lang w:val="ro-MO"/>
        </w:rPr>
        <w:t>salariaţii contabilităţii societăţii;</w:t>
      </w:r>
    </w:p>
    <w:p w:rsidR="00130773" w:rsidRPr="007F7042" w:rsidRDefault="00130773" w:rsidP="00130773">
      <w:pPr>
        <w:numPr>
          <w:ilvl w:val="0"/>
          <w:numId w:val="26"/>
        </w:numPr>
        <w:shd w:val="clear" w:color="auto" w:fill="FFFFFF"/>
        <w:tabs>
          <w:tab w:val="clear" w:pos="2574"/>
          <w:tab w:val="num" w:pos="1134"/>
        </w:tabs>
        <w:ind w:left="1134" w:right="-1" w:hanging="425"/>
        <w:jc w:val="both"/>
        <w:rPr>
          <w:noProof/>
          <w:lang w:val="ro-MO"/>
        </w:rPr>
      </w:pPr>
      <w:r w:rsidRPr="007F7042">
        <w:rPr>
          <w:noProof/>
          <w:lang w:val="ro-MO"/>
        </w:rPr>
        <w:t>persoanele indicate la pct.7.2.</w:t>
      </w:r>
    </w:p>
    <w:p w:rsidR="00130773" w:rsidRPr="007F7042" w:rsidRDefault="00130773" w:rsidP="00130773">
      <w:pPr>
        <w:numPr>
          <w:ilvl w:val="1"/>
          <w:numId w:val="25"/>
        </w:numPr>
        <w:shd w:val="clear" w:color="auto" w:fill="FFFFFF"/>
        <w:tabs>
          <w:tab w:val="clear" w:pos="1440"/>
          <w:tab w:val="num" w:pos="709"/>
        </w:tabs>
        <w:ind w:left="709" w:right="-1" w:hanging="709"/>
        <w:jc w:val="both"/>
        <w:rPr>
          <w:noProof/>
          <w:lang w:val="ro-MO"/>
        </w:rPr>
      </w:pPr>
      <w:r w:rsidRPr="007F7042">
        <w:rPr>
          <w:noProof/>
          <w:lang w:val="ro-MO"/>
        </w:rPr>
        <w:t>Cenzorul exercită periodic controlul gestiunii Societăţii din proprie iniţiativă sau la cererea asociaţilor. Cenzorul este obligat să controleze activitatea economico-financiară a Societăţii după încheierea exerciţiului financiar, verificând situaţiile financiare şi exercitând totodată alte acţiuni necesare evaluării obiective a gestiunii Societăţii.</w:t>
      </w:r>
    </w:p>
    <w:p w:rsidR="00130773" w:rsidRPr="007F7042" w:rsidRDefault="00130773" w:rsidP="00130773">
      <w:pPr>
        <w:numPr>
          <w:ilvl w:val="1"/>
          <w:numId w:val="25"/>
        </w:numPr>
        <w:shd w:val="clear" w:color="auto" w:fill="FFFFFF"/>
        <w:tabs>
          <w:tab w:val="clear" w:pos="1440"/>
          <w:tab w:val="num" w:pos="709"/>
        </w:tabs>
        <w:ind w:left="709" w:right="-1" w:hanging="709"/>
        <w:jc w:val="both"/>
        <w:rPr>
          <w:noProof/>
          <w:lang w:val="ro-MO"/>
        </w:rPr>
      </w:pPr>
      <w:r w:rsidRPr="007F7042">
        <w:rPr>
          <w:noProof/>
          <w:lang w:val="ro-MO"/>
        </w:rPr>
        <w:t>Cenzorul întocmeşte raport asupra fiecărui control efectuat. Raportul cenzorilor se prezintă adunării generale a asociaţilor.</w:t>
      </w:r>
    </w:p>
    <w:p w:rsidR="00130773" w:rsidRPr="007F7042" w:rsidRDefault="00130773" w:rsidP="00130773">
      <w:pPr>
        <w:numPr>
          <w:ilvl w:val="1"/>
          <w:numId w:val="25"/>
        </w:numPr>
        <w:shd w:val="clear" w:color="auto" w:fill="FFFFFF"/>
        <w:tabs>
          <w:tab w:val="clear" w:pos="1440"/>
          <w:tab w:val="num" w:pos="709"/>
        </w:tabs>
        <w:ind w:left="709" w:right="-1" w:hanging="709"/>
        <w:jc w:val="both"/>
        <w:rPr>
          <w:noProof/>
          <w:lang w:val="ro-MO"/>
        </w:rPr>
      </w:pPr>
      <w:r w:rsidRPr="007F7042">
        <w:rPr>
          <w:noProof/>
          <w:lang w:val="ro-MO"/>
        </w:rPr>
        <w:t>Cenzorul este obligat să convoace adunarea generală a asociaţilor dacă a constatat fapte care contravin legii sau prezentului statut şi care au cauzat sau pot cauza prejudicii Societăţii.</w:t>
      </w:r>
    </w:p>
    <w:p w:rsidR="00130773" w:rsidRPr="007F7042" w:rsidRDefault="00130773" w:rsidP="00130773">
      <w:pPr>
        <w:numPr>
          <w:ilvl w:val="1"/>
          <w:numId w:val="25"/>
        </w:numPr>
        <w:shd w:val="clear" w:color="auto" w:fill="FFFFFF"/>
        <w:tabs>
          <w:tab w:val="clear" w:pos="1440"/>
          <w:tab w:val="num" w:pos="709"/>
        </w:tabs>
        <w:ind w:left="709" w:right="-1" w:hanging="709"/>
        <w:jc w:val="both"/>
        <w:rPr>
          <w:noProof/>
          <w:lang w:val="ro-MO"/>
        </w:rPr>
      </w:pPr>
      <w:r w:rsidRPr="007F7042">
        <w:rPr>
          <w:noProof/>
          <w:lang w:val="ro-MO"/>
        </w:rPr>
        <w:t>Administratorul este obligat să pună la dispoziţia cenzorului toate documentele necesare efectuării controlului.</w:t>
      </w:r>
    </w:p>
    <w:p w:rsidR="00130773" w:rsidRPr="007F7042" w:rsidRDefault="00130773" w:rsidP="00130773">
      <w:pPr>
        <w:numPr>
          <w:ilvl w:val="1"/>
          <w:numId w:val="25"/>
        </w:numPr>
        <w:shd w:val="clear" w:color="auto" w:fill="FFFFFF"/>
        <w:tabs>
          <w:tab w:val="clear" w:pos="1440"/>
          <w:tab w:val="num" w:pos="709"/>
        </w:tabs>
        <w:ind w:left="709" w:right="-1" w:hanging="709"/>
        <w:jc w:val="both"/>
        <w:rPr>
          <w:noProof/>
          <w:lang w:val="ro-MO"/>
        </w:rPr>
      </w:pPr>
      <w:r w:rsidRPr="007F7042">
        <w:rPr>
          <w:noProof/>
          <w:lang w:val="ro-MO"/>
        </w:rPr>
        <w:t>Cenzorul răspunde pentru prejudiciile cauzate Societăţii sau asociaţilor prin neexecutarea sau executarea inadecvată a obligaţiilor ce îi revin. Cenzorul răspunde în decurs de 3 ani de la data întocmirii actului de control prin care Societăţii i-au fost cauzate prejudicii.</w:t>
      </w:r>
    </w:p>
    <w:p w:rsidR="00130773" w:rsidRPr="007F7042" w:rsidRDefault="00130773" w:rsidP="00130773">
      <w:pPr>
        <w:widowControl w:val="0"/>
        <w:shd w:val="clear" w:color="auto" w:fill="FFFFFF"/>
        <w:rPr>
          <w:b/>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iCs/>
          <w:lang w:val="ro-MO"/>
        </w:rPr>
        <w:t>DREPTURILE ŞI OBLIGAŢIILE ASOCIATULUI.</w:t>
      </w:r>
    </w:p>
    <w:p w:rsidR="00130773" w:rsidRPr="007F7042" w:rsidRDefault="00130773" w:rsidP="00130773">
      <w:pPr>
        <w:pStyle w:val="a9"/>
        <w:numPr>
          <w:ilvl w:val="1"/>
          <w:numId w:val="35"/>
        </w:numPr>
        <w:shd w:val="clear" w:color="auto" w:fill="FFFFFF"/>
        <w:ind w:left="709" w:hanging="709"/>
        <w:jc w:val="both"/>
        <w:rPr>
          <w:iCs/>
          <w:lang w:val="ro-MO"/>
        </w:rPr>
      </w:pPr>
      <w:r w:rsidRPr="007F7042">
        <w:rPr>
          <w:iCs/>
          <w:lang w:val="ro-MO"/>
        </w:rPr>
        <w:t>Asociatul Societăţii are dreptul:</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participa la conducerea Societăţii în conformitate cu prevederile legii şi ale statutului;</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vota la adunările generale ale asociaţilor;</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fi informat despre activitatea Societăţii;</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exercita controlul asupra modului de gestionare a Societăţii;</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înstrăina şi a dobândi, în condiţiile legii, partea socială;</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cere dizolvarea Societăţii;</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rFonts w:ascii="Times New Roman CE" w:hAnsi="Times New Roman CE"/>
          <w:lang w:val="ro-MO"/>
        </w:rPr>
        <w:t xml:space="preserve">de a participa la repartizarea profitului net </w:t>
      </w:r>
      <w:r w:rsidRPr="007F7042">
        <w:rPr>
          <w:lang w:val="ro-MO"/>
        </w:rPr>
        <w:t>şi de a primi dividendele aprobate de adunarea generală a asociaţilor</w:t>
      </w:r>
      <w:r w:rsidRPr="007F7042">
        <w:rPr>
          <w:noProof/>
          <w:lang w:val="ro-MO"/>
        </w:rPr>
        <w:t>;</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obţine, în caz de lichidare a Societăţii, valoarea unei părţi a patrimoniului acesteia rămas după achitarea cu creditorii şi cu salariaţii săi, proporţională părţii sale sociale;</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cere excluderea asociatului în conformitate prevederile legii;</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primi informaţii privind activitatea Societăţii;</w:t>
      </w:r>
    </w:p>
    <w:p w:rsidR="00130773" w:rsidRPr="007F7042" w:rsidRDefault="00130773" w:rsidP="00130773">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 xml:space="preserve">de a examina </w:t>
      </w:r>
      <w:r w:rsidRPr="007F7042">
        <w:rPr>
          <w:lang w:val="ro-MO"/>
        </w:rPr>
        <w:t>situaţiile financiare anuale</w:t>
      </w:r>
      <w:r w:rsidRPr="007F7042">
        <w:rPr>
          <w:noProof/>
          <w:lang w:val="ro-MO"/>
        </w:rPr>
        <w:t xml:space="preserve">, luând cunoştinţă de registrele contabile şi de alte documente ale Societăţii de sine stătător sau cu ajutorul unui expert, de a cere explicaţii de la organele Societăţii după prezentarea </w:t>
      </w:r>
      <w:r w:rsidRPr="007F7042">
        <w:rPr>
          <w:lang w:val="ro-MO"/>
        </w:rPr>
        <w:t xml:space="preserve">situaţiilor financiare anuale, </w:t>
      </w:r>
      <w:r w:rsidRPr="007F7042">
        <w:rPr>
          <w:noProof/>
          <w:lang w:val="ro-MO"/>
        </w:rPr>
        <w:t xml:space="preserve">de a primi copii ale </w:t>
      </w:r>
      <w:r w:rsidRPr="007F7042">
        <w:rPr>
          <w:lang w:val="ro-MO"/>
        </w:rPr>
        <w:t>situaţiilor financiare anuale</w:t>
      </w:r>
      <w:r w:rsidR="005B4897" w:rsidRPr="007F7042">
        <w:rPr>
          <w:noProof/>
          <w:lang w:val="ro-MO"/>
        </w:rPr>
        <w:t>;</w:t>
      </w:r>
    </w:p>
    <w:p w:rsidR="005B4897" w:rsidRPr="007F7042" w:rsidRDefault="005B4897" w:rsidP="005B4897">
      <w:pPr>
        <w:numPr>
          <w:ilvl w:val="0"/>
          <w:numId w:val="27"/>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de a încheia un contract privind modul de realizare a unor drepturi şi de exercitare a unor obligaţii ale asociaţilor.</w:t>
      </w:r>
    </w:p>
    <w:p w:rsidR="00130773" w:rsidRPr="007F7042" w:rsidRDefault="00130773" w:rsidP="00130773">
      <w:pPr>
        <w:pStyle w:val="a9"/>
        <w:numPr>
          <w:ilvl w:val="1"/>
          <w:numId w:val="35"/>
        </w:numPr>
        <w:shd w:val="clear" w:color="auto" w:fill="FFFFFF"/>
        <w:ind w:left="709" w:hanging="709"/>
        <w:jc w:val="both"/>
        <w:rPr>
          <w:iCs/>
          <w:lang w:val="ro-MO"/>
        </w:rPr>
      </w:pPr>
      <w:r w:rsidRPr="007F7042">
        <w:rPr>
          <w:noProof/>
          <w:lang w:val="ro-MO"/>
        </w:rPr>
        <w:lastRenderedPageBreak/>
        <w:t>Asociatul este obligat:</w:t>
      </w:r>
    </w:p>
    <w:p w:rsidR="00130773" w:rsidRPr="007F7042" w:rsidRDefault="00130773" w:rsidP="00130773">
      <w:pPr>
        <w:numPr>
          <w:ilvl w:val="0"/>
          <w:numId w:val="28"/>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să verse aportul la capitalul social în mărimea, în modul şi în termenele stabilite în statut;</w:t>
      </w:r>
    </w:p>
    <w:p w:rsidR="00130773" w:rsidRPr="007F7042" w:rsidRDefault="00130773" w:rsidP="00130773">
      <w:pPr>
        <w:numPr>
          <w:ilvl w:val="0"/>
          <w:numId w:val="28"/>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să nu divulge informaţia confidenţială a Societăţii;</w:t>
      </w:r>
    </w:p>
    <w:p w:rsidR="00130773" w:rsidRPr="007F7042" w:rsidRDefault="00130773" w:rsidP="00130773">
      <w:pPr>
        <w:numPr>
          <w:ilvl w:val="0"/>
          <w:numId w:val="28"/>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 xml:space="preserve">să comunice imediat Societăţii despre schimbarea domiciliului sau a sediului, a numelui sau a denumirii, altă informaţie necesară exercitării drepturilor şi îndeplinirii obligaţiilor de </w:t>
      </w:r>
      <w:r w:rsidR="005B4897" w:rsidRPr="007F7042">
        <w:rPr>
          <w:noProof/>
          <w:lang w:val="ro-MO"/>
        </w:rPr>
        <w:t>către Societate şi asociatul ei;</w:t>
      </w:r>
    </w:p>
    <w:p w:rsidR="005B4897" w:rsidRPr="007F7042" w:rsidRDefault="005B4897" w:rsidP="005B4897">
      <w:pPr>
        <w:numPr>
          <w:ilvl w:val="0"/>
          <w:numId w:val="28"/>
        </w:numPr>
        <w:shd w:val="clear" w:color="auto" w:fill="FFFFFF"/>
        <w:tabs>
          <w:tab w:val="clear" w:pos="2007"/>
          <w:tab w:val="num" w:pos="1134"/>
        </w:tabs>
        <w:autoSpaceDE w:val="0"/>
        <w:autoSpaceDN w:val="0"/>
        <w:adjustRightInd w:val="0"/>
        <w:ind w:left="1134" w:right="-1" w:hanging="425"/>
        <w:jc w:val="both"/>
        <w:rPr>
          <w:noProof/>
          <w:lang w:val="ro-MO"/>
        </w:rPr>
      </w:pPr>
      <w:r w:rsidRPr="007F7042">
        <w:rPr>
          <w:noProof/>
          <w:lang w:val="ro-MO"/>
        </w:rPr>
        <w:t>să informeze Societatea despre încheierea contractului privind modul de realizare a unor drepturi şi de exercitare a unor obligaţii ale asociaţilor.</w:t>
      </w:r>
    </w:p>
    <w:p w:rsidR="00130773" w:rsidRPr="007F7042" w:rsidRDefault="00130773" w:rsidP="00130773">
      <w:pPr>
        <w:widowControl w:val="0"/>
        <w:shd w:val="clear" w:color="auto" w:fill="FFFFFF"/>
        <w:rPr>
          <w:b/>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iCs/>
          <w:lang w:val="ro-MO"/>
        </w:rPr>
        <w:t>MODUL DE DOBÂNDIRE ŞI ÎNSTRĂINARE A PĂRŢII SOCIALE.</w:t>
      </w:r>
    </w:p>
    <w:p w:rsidR="00130773" w:rsidRPr="007F7042" w:rsidRDefault="00130773" w:rsidP="00130773">
      <w:pPr>
        <w:pStyle w:val="a9"/>
        <w:numPr>
          <w:ilvl w:val="1"/>
          <w:numId w:val="36"/>
        </w:numPr>
        <w:shd w:val="clear" w:color="auto" w:fill="FFFFFF"/>
        <w:tabs>
          <w:tab w:val="left" w:pos="567"/>
        </w:tabs>
        <w:ind w:left="709" w:hanging="709"/>
        <w:jc w:val="both"/>
        <w:rPr>
          <w:bCs/>
          <w:lang w:val="ro-MO"/>
        </w:rPr>
      </w:pPr>
      <w:r w:rsidRPr="007F7042">
        <w:rPr>
          <w:bCs/>
          <w:iCs/>
          <w:lang w:val="ro-MO"/>
        </w:rPr>
        <w:t xml:space="preserve">  Societatea poate dobândi, dacă au fost achitate integral, părţi sociale proprii doar:</w:t>
      </w:r>
    </w:p>
    <w:p w:rsidR="00130773" w:rsidRPr="007F7042" w:rsidRDefault="00130773" w:rsidP="00130773">
      <w:pPr>
        <w:numPr>
          <w:ilvl w:val="0"/>
          <w:numId w:val="5"/>
        </w:numPr>
        <w:shd w:val="clear" w:color="auto" w:fill="FFFFFF"/>
        <w:tabs>
          <w:tab w:val="clear" w:pos="1168"/>
          <w:tab w:val="left" w:pos="567"/>
          <w:tab w:val="num" w:pos="1418"/>
        </w:tabs>
        <w:ind w:left="1134" w:hanging="425"/>
        <w:jc w:val="both"/>
        <w:rPr>
          <w:bCs/>
          <w:lang w:val="ro-MO"/>
        </w:rPr>
      </w:pPr>
      <w:r w:rsidRPr="007F7042">
        <w:rPr>
          <w:bCs/>
          <w:iCs/>
          <w:lang w:val="ro-MO"/>
        </w:rPr>
        <w:t>în baza hotărârii adunării generale, adoptate la cererea asociatului care şi-a propus spre vânzare partea socială sau o parte din ea;</w:t>
      </w:r>
    </w:p>
    <w:p w:rsidR="00130773" w:rsidRPr="007F7042" w:rsidRDefault="00130773" w:rsidP="00130773">
      <w:pPr>
        <w:numPr>
          <w:ilvl w:val="0"/>
          <w:numId w:val="5"/>
        </w:numPr>
        <w:shd w:val="clear" w:color="auto" w:fill="FFFFFF"/>
        <w:tabs>
          <w:tab w:val="clear" w:pos="1168"/>
          <w:tab w:val="left" w:pos="567"/>
          <w:tab w:val="num" w:pos="1418"/>
        </w:tabs>
        <w:ind w:left="1134" w:hanging="425"/>
        <w:jc w:val="both"/>
        <w:rPr>
          <w:bCs/>
          <w:lang w:val="ro-MO"/>
        </w:rPr>
      </w:pPr>
      <w:r w:rsidRPr="007F7042">
        <w:rPr>
          <w:bCs/>
          <w:iCs/>
          <w:lang w:val="ro-MO"/>
        </w:rPr>
        <w:t>de la succesorii asociatului decedat;</w:t>
      </w:r>
    </w:p>
    <w:p w:rsidR="00130773" w:rsidRPr="007F7042" w:rsidRDefault="00130773" w:rsidP="00130773">
      <w:pPr>
        <w:numPr>
          <w:ilvl w:val="0"/>
          <w:numId w:val="5"/>
        </w:numPr>
        <w:shd w:val="clear" w:color="auto" w:fill="FFFFFF"/>
        <w:tabs>
          <w:tab w:val="clear" w:pos="1168"/>
          <w:tab w:val="left" w:pos="567"/>
          <w:tab w:val="num" w:pos="1418"/>
        </w:tabs>
        <w:ind w:left="1134" w:hanging="425"/>
        <w:jc w:val="both"/>
        <w:rPr>
          <w:bCs/>
          <w:lang w:val="ro-MO"/>
        </w:rPr>
      </w:pPr>
      <w:r w:rsidRPr="007F7042">
        <w:rPr>
          <w:bCs/>
          <w:iCs/>
          <w:lang w:val="ro-MO"/>
        </w:rPr>
        <w:t>în cazul executării silite a creanţelor creditorului asociatului;</w:t>
      </w:r>
    </w:p>
    <w:p w:rsidR="00130773" w:rsidRPr="007F7042" w:rsidRDefault="00130773" w:rsidP="00130773">
      <w:pPr>
        <w:numPr>
          <w:ilvl w:val="0"/>
          <w:numId w:val="5"/>
        </w:numPr>
        <w:shd w:val="clear" w:color="auto" w:fill="FFFFFF"/>
        <w:tabs>
          <w:tab w:val="clear" w:pos="1168"/>
          <w:tab w:val="left" w:pos="567"/>
          <w:tab w:val="num" w:pos="1418"/>
        </w:tabs>
        <w:ind w:left="1134" w:hanging="425"/>
        <w:jc w:val="both"/>
        <w:rPr>
          <w:bCs/>
          <w:lang w:val="ro-MO"/>
        </w:rPr>
      </w:pPr>
      <w:r w:rsidRPr="007F7042">
        <w:rPr>
          <w:bCs/>
          <w:iCs/>
          <w:lang w:val="ro-MO"/>
        </w:rPr>
        <w:t>în cazul excluderii asociatului;</w:t>
      </w:r>
    </w:p>
    <w:p w:rsidR="00130773" w:rsidRPr="007F7042" w:rsidRDefault="00130773" w:rsidP="00130773">
      <w:pPr>
        <w:numPr>
          <w:ilvl w:val="0"/>
          <w:numId w:val="5"/>
        </w:numPr>
        <w:shd w:val="clear" w:color="auto" w:fill="FFFFFF"/>
        <w:tabs>
          <w:tab w:val="clear" w:pos="1168"/>
          <w:tab w:val="left" w:pos="567"/>
          <w:tab w:val="num" w:pos="1418"/>
        </w:tabs>
        <w:ind w:left="1134" w:hanging="425"/>
        <w:jc w:val="both"/>
        <w:rPr>
          <w:bCs/>
          <w:lang w:val="ro-MO"/>
        </w:rPr>
      </w:pPr>
      <w:r w:rsidRPr="007F7042">
        <w:rPr>
          <w:noProof/>
          <w:lang w:val="ro-MO"/>
        </w:rPr>
        <w:t>în cazul în care creanţa Societăţii nu poate fi satisfăcută prin vânzare, atunci când asociatul este eliberat de obligaţia de vărsa aprotul suplimetar în capitalul social.</w:t>
      </w:r>
    </w:p>
    <w:p w:rsidR="00130773" w:rsidRPr="007F7042" w:rsidRDefault="00130773" w:rsidP="00130773">
      <w:pPr>
        <w:pStyle w:val="a9"/>
        <w:numPr>
          <w:ilvl w:val="1"/>
          <w:numId w:val="36"/>
        </w:numPr>
        <w:shd w:val="clear" w:color="auto" w:fill="FFFFFF"/>
        <w:tabs>
          <w:tab w:val="left" w:pos="709"/>
        </w:tabs>
        <w:ind w:left="709" w:hanging="709"/>
        <w:jc w:val="both"/>
        <w:rPr>
          <w:bCs/>
          <w:lang w:val="ro-MO"/>
        </w:rPr>
      </w:pPr>
      <w:r w:rsidRPr="007F7042">
        <w:rPr>
          <w:bCs/>
          <w:iCs/>
          <w:lang w:val="ro-MO"/>
        </w:rPr>
        <w:t>Partea socială poate fi dobândită de Societate doar din contul activelor care depăşesc mărimea capitalului social şi altor fonduri pe care Societatea este obligată să le constituie şi din care nu se permite să se facă plăţi asociaţilor.</w:t>
      </w:r>
    </w:p>
    <w:p w:rsidR="00130773" w:rsidRPr="007F7042" w:rsidRDefault="00130773" w:rsidP="00130773">
      <w:pPr>
        <w:numPr>
          <w:ilvl w:val="1"/>
          <w:numId w:val="36"/>
        </w:numPr>
        <w:shd w:val="clear" w:color="auto" w:fill="FFFFFF"/>
        <w:tabs>
          <w:tab w:val="left" w:pos="709"/>
        </w:tabs>
        <w:ind w:left="709" w:hanging="709"/>
        <w:jc w:val="both"/>
        <w:rPr>
          <w:bCs/>
          <w:lang w:val="ro-MO"/>
        </w:rPr>
      </w:pPr>
      <w:r w:rsidRPr="007F7042">
        <w:rPr>
          <w:bCs/>
          <w:iCs/>
          <w:lang w:val="ro-MO"/>
        </w:rPr>
        <w:t>Societatea care a dobândit o parte socială în capitalul său social nu este în drept să participe la vot în cadrul adunării asociaţilor, să obţină pentru această parte socială dividende sau o parte din patrimoniul Societăţii în cazul lichidării ei.</w:t>
      </w:r>
    </w:p>
    <w:p w:rsidR="00130773" w:rsidRPr="007F7042" w:rsidRDefault="00130773" w:rsidP="00130773">
      <w:pPr>
        <w:numPr>
          <w:ilvl w:val="1"/>
          <w:numId w:val="36"/>
        </w:numPr>
        <w:shd w:val="clear" w:color="auto" w:fill="FFFFFF"/>
        <w:tabs>
          <w:tab w:val="left" w:pos="709"/>
        </w:tabs>
        <w:ind w:left="709" w:hanging="709"/>
        <w:jc w:val="both"/>
        <w:rPr>
          <w:bCs/>
          <w:lang w:val="ro-MO"/>
        </w:rPr>
      </w:pPr>
      <w:r w:rsidRPr="007F7042">
        <w:rPr>
          <w:bCs/>
          <w:iCs/>
          <w:lang w:val="ro-MO"/>
        </w:rPr>
        <w:t>Societatea este obligată să micşoreze capitalul social proporţional valorii părţii sociale dobândite în cazul în care partea socială nu este înstrăinată în termen de 6 luni din momentul dobândirii sau dacă, în acelaşi termen, Societatea nu măreşte proporţional părţile sociale din contul profitului net al Societăţii.</w:t>
      </w:r>
    </w:p>
    <w:p w:rsidR="004D79F8" w:rsidRPr="007F7042" w:rsidRDefault="004D79F8" w:rsidP="004D79F8">
      <w:pPr>
        <w:pStyle w:val="a9"/>
        <w:numPr>
          <w:ilvl w:val="1"/>
          <w:numId w:val="36"/>
        </w:numPr>
        <w:rPr>
          <w:lang w:val="ro-MO"/>
        </w:rPr>
      </w:pPr>
      <w:r w:rsidRPr="007F7042">
        <w:rPr>
          <w:lang w:val="ro-MO"/>
        </w:rPr>
        <w:t xml:space="preserve">    Partea socială este divizibilă.</w:t>
      </w:r>
    </w:p>
    <w:p w:rsidR="00130773" w:rsidRPr="007F7042" w:rsidRDefault="00130773" w:rsidP="00130773">
      <w:pPr>
        <w:numPr>
          <w:ilvl w:val="1"/>
          <w:numId w:val="36"/>
        </w:numPr>
        <w:shd w:val="clear" w:color="auto" w:fill="FFFFFF"/>
        <w:tabs>
          <w:tab w:val="left" w:pos="709"/>
        </w:tabs>
        <w:ind w:left="709" w:hanging="709"/>
        <w:jc w:val="both"/>
        <w:rPr>
          <w:lang w:val="ro-MO"/>
        </w:rPr>
      </w:pPr>
      <w:r w:rsidRPr="007F7042">
        <w:rPr>
          <w:iCs/>
          <w:lang w:val="ro-MO"/>
        </w:rPr>
        <w:t>Partea socială sau o fracţiune a părţii sociale poate fi înstrăinată liber persoanei afiliate asociatului, celorlalţi asociaţi şi Societăţii.</w:t>
      </w:r>
    </w:p>
    <w:p w:rsidR="00130773" w:rsidRPr="007F7042" w:rsidRDefault="00130773" w:rsidP="00130773">
      <w:pPr>
        <w:numPr>
          <w:ilvl w:val="1"/>
          <w:numId w:val="36"/>
        </w:numPr>
        <w:shd w:val="clear" w:color="auto" w:fill="FFFFFF"/>
        <w:tabs>
          <w:tab w:val="left" w:pos="709"/>
        </w:tabs>
        <w:ind w:left="709" w:hanging="709"/>
        <w:jc w:val="both"/>
        <w:rPr>
          <w:bCs/>
          <w:lang w:val="ro-MO"/>
        </w:rPr>
      </w:pPr>
      <w:r w:rsidRPr="007F7042">
        <w:rPr>
          <w:iCs/>
          <w:lang w:val="ro-MO"/>
        </w:rPr>
        <w:t>Asociatul nu poate înstrăina partea socială până la vărsarea integrală a aportului subscris, cu excepţia cazului de succesiune.</w:t>
      </w:r>
    </w:p>
    <w:p w:rsidR="00130773" w:rsidRPr="007F7042" w:rsidRDefault="00130773" w:rsidP="00130773">
      <w:pPr>
        <w:numPr>
          <w:ilvl w:val="1"/>
          <w:numId w:val="36"/>
        </w:numPr>
        <w:shd w:val="clear" w:color="auto" w:fill="FFFFFF"/>
        <w:tabs>
          <w:tab w:val="left" w:pos="709"/>
        </w:tabs>
        <w:ind w:left="709" w:hanging="709"/>
        <w:jc w:val="both"/>
        <w:rPr>
          <w:bCs/>
          <w:lang w:val="ro-MO"/>
        </w:rPr>
      </w:pPr>
      <w:r w:rsidRPr="007F7042">
        <w:rPr>
          <w:bCs/>
          <w:iCs/>
          <w:lang w:val="ro-MO"/>
        </w:rPr>
        <w:t>În cazul înstrăinării părţii sociale unor altor persoane decât celor menţionate la pct. 10.</w:t>
      </w:r>
      <w:r w:rsidR="00164A81" w:rsidRPr="007F7042">
        <w:rPr>
          <w:bCs/>
          <w:iCs/>
          <w:lang w:val="ro-MO"/>
        </w:rPr>
        <w:t>6</w:t>
      </w:r>
      <w:r w:rsidRPr="007F7042">
        <w:rPr>
          <w:bCs/>
          <w:iCs/>
          <w:lang w:val="ro-MO"/>
        </w:rPr>
        <w:t>., asociaţii au dreptul de preemţiune. Dreptul de preempţiune se exercită în condiţiile         pct. 10.</w:t>
      </w:r>
      <w:r w:rsidR="00164A81" w:rsidRPr="007F7042">
        <w:rPr>
          <w:bCs/>
          <w:iCs/>
          <w:lang w:val="ro-MO"/>
        </w:rPr>
        <w:t>9</w:t>
      </w:r>
      <w:r w:rsidRPr="007F7042">
        <w:rPr>
          <w:bCs/>
          <w:iCs/>
          <w:lang w:val="ro-MO"/>
        </w:rPr>
        <w:t>. – 10.1</w:t>
      </w:r>
      <w:r w:rsidR="004A25E0" w:rsidRPr="007F7042">
        <w:rPr>
          <w:bCs/>
          <w:iCs/>
          <w:lang w:val="ro-MO"/>
        </w:rPr>
        <w:t>4</w:t>
      </w:r>
      <w:r w:rsidRPr="007F7042">
        <w:rPr>
          <w:bCs/>
          <w:iCs/>
          <w:lang w:val="ro-MO"/>
        </w:rPr>
        <w:t>.</w:t>
      </w:r>
    </w:p>
    <w:p w:rsidR="00130773" w:rsidRPr="007F7042" w:rsidRDefault="00130773" w:rsidP="00130773">
      <w:pPr>
        <w:numPr>
          <w:ilvl w:val="1"/>
          <w:numId w:val="36"/>
        </w:numPr>
        <w:shd w:val="clear" w:color="auto" w:fill="FFFFFF"/>
        <w:tabs>
          <w:tab w:val="num" w:pos="851"/>
        </w:tabs>
        <w:ind w:left="709" w:hanging="709"/>
        <w:jc w:val="both"/>
        <w:rPr>
          <w:bCs/>
          <w:lang w:val="ro-MO"/>
        </w:rPr>
      </w:pPr>
      <w:r w:rsidRPr="007F7042">
        <w:rPr>
          <w:bCs/>
          <w:iCs/>
          <w:lang w:val="ro-MO"/>
        </w:rPr>
        <w:t>Asociatul care intenţionează să înstrăineze parţial sau integral partea socială transmite o ofertă scrisă administratorului Societăţii. Acesta aduce oferta la cunoştinţa tuturor asociaţilor în termen de 3 zile lucrătoare de la data transmiterii.</w:t>
      </w:r>
    </w:p>
    <w:p w:rsidR="00130773" w:rsidRPr="007F7042" w:rsidRDefault="00130773" w:rsidP="00130773">
      <w:pPr>
        <w:numPr>
          <w:ilvl w:val="1"/>
          <w:numId w:val="36"/>
        </w:numPr>
        <w:shd w:val="clear" w:color="auto" w:fill="FFFFFF"/>
        <w:tabs>
          <w:tab w:val="num" w:pos="851"/>
        </w:tabs>
        <w:ind w:left="709" w:hanging="709"/>
        <w:jc w:val="both"/>
        <w:rPr>
          <w:bCs/>
          <w:lang w:val="ro-MO"/>
        </w:rPr>
      </w:pPr>
      <w:r w:rsidRPr="007F7042">
        <w:rPr>
          <w:bCs/>
          <w:iCs/>
          <w:lang w:val="ro-MO"/>
        </w:rPr>
        <w:t>Asociaţii trebuie să-şi formuleze în scris acceptarea şi să o transmită administratorului în termen de 15 zile de la data primirii ofertei. Asociatul indică mărimea fracţiunii din partea socială pe care doreşte să o dobândească.</w:t>
      </w:r>
    </w:p>
    <w:p w:rsidR="00130773" w:rsidRPr="007F7042" w:rsidRDefault="00130773" w:rsidP="00130773">
      <w:pPr>
        <w:numPr>
          <w:ilvl w:val="1"/>
          <w:numId w:val="36"/>
        </w:numPr>
        <w:shd w:val="clear" w:color="auto" w:fill="FFFFFF"/>
        <w:tabs>
          <w:tab w:val="num" w:pos="851"/>
        </w:tabs>
        <w:ind w:left="709" w:hanging="709"/>
        <w:jc w:val="both"/>
        <w:rPr>
          <w:bCs/>
          <w:lang w:val="ro-MO"/>
        </w:rPr>
      </w:pPr>
      <w:r w:rsidRPr="007F7042">
        <w:rPr>
          <w:bCs/>
          <w:iCs/>
          <w:lang w:val="ro-MO"/>
        </w:rPr>
        <w:t>Dacă există mai mulţi solicitanţi, fiecare dobândeşte o fracţiune a părţii sociale în mărimea solicitată. În cazul dezacordului  dintre ei, partea socială este distribuită proporţional părţii sociale deţinute de fiecare.</w:t>
      </w:r>
    </w:p>
    <w:p w:rsidR="00130773" w:rsidRPr="007F7042" w:rsidRDefault="00130773" w:rsidP="00130773">
      <w:pPr>
        <w:numPr>
          <w:ilvl w:val="1"/>
          <w:numId w:val="36"/>
        </w:numPr>
        <w:shd w:val="clear" w:color="auto" w:fill="FFFFFF"/>
        <w:tabs>
          <w:tab w:val="num" w:pos="851"/>
        </w:tabs>
        <w:ind w:left="709" w:hanging="709"/>
        <w:jc w:val="both"/>
        <w:rPr>
          <w:bCs/>
          <w:lang w:val="ro-MO"/>
        </w:rPr>
      </w:pPr>
      <w:r w:rsidRPr="007F7042">
        <w:rPr>
          <w:bCs/>
          <w:iCs/>
          <w:lang w:val="ro-MO"/>
        </w:rPr>
        <w:t>Dacă, în termen de 15 zile de la data primirii ofertei, asociaţii nu îşi exercită dreptul de preempţiune în conformitate cu pct. 10.</w:t>
      </w:r>
      <w:r w:rsidR="004D79F8" w:rsidRPr="007F7042">
        <w:rPr>
          <w:bCs/>
          <w:iCs/>
          <w:lang w:val="ro-MO"/>
        </w:rPr>
        <w:t>10</w:t>
      </w:r>
      <w:r w:rsidRPr="007F7042">
        <w:rPr>
          <w:bCs/>
          <w:iCs/>
          <w:lang w:val="ro-MO"/>
        </w:rPr>
        <w:t>., Societatea poate cumpăra partea socială, formulându-şi în scris acceptarea şi transmiţând-o ofertantului în termen de 15 zile de la expirarea termenului prevăzut la pct. 10.</w:t>
      </w:r>
      <w:r w:rsidR="004D79F8" w:rsidRPr="007F7042">
        <w:rPr>
          <w:bCs/>
          <w:iCs/>
          <w:lang w:val="ro-MO"/>
        </w:rPr>
        <w:t>10</w:t>
      </w:r>
      <w:r w:rsidRPr="007F7042">
        <w:rPr>
          <w:bCs/>
          <w:iCs/>
          <w:lang w:val="ro-MO"/>
        </w:rPr>
        <w:t>.</w:t>
      </w:r>
    </w:p>
    <w:p w:rsidR="00130773" w:rsidRPr="007F7042" w:rsidRDefault="00130773" w:rsidP="00130773">
      <w:pPr>
        <w:numPr>
          <w:ilvl w:val="1"/>
          <w:numId w:val="36"/>
        </w:numPr>
        <w:shd w:val="clear" w:color="auto" w:fill="FFFFFF"/>
        <w:tabs>
          <w:tab w:val="num" w:pos="851"/>
        </w:tabs>
        <w:ind w:left="709" w:hanging="709"/>
        <w:jc w:val="both"/>
        <w:rPr>
          <w:bCs/>
          <w:lang w:val="ro-MO"/>
        </w:rPr>
      </w:pPr>
      <w:r w:rsidRPr="007F7042">
        <w:rPr>
          <w:bCs/>
          <w:lang w:val="ro-MO"/>
        </w:rPr>
        <w:t xml:space="preserve">Dacă, în termen de 15 zile de la expirarea termenului prevăzut la </w:t>
      </w:r>
      <w:r w:rsidRPr="007F7042">
        <w:rPr>
          <w:bCs/>
          <w:iCs/>
          <w:lang w:val="ro-MO"/>
        </w:rPr>
        <w:t>pct. 10.</w:t>
      </w:r>
      <w:r w:rsidR="004D79F8" w:rsidRPr="007F7042">
        <w:rPr>
          <w:bCs/>
          <w:iCs/>
          <w:lang w:val="ro-MO"/>
        </w:rPr>
        <w:t>10</w:t>
      </w:r>
      <w:r w:rsidRPr="007F7042">
        <w:rPr>
          <w:bCs/>
          <w:iCs/>
          <w:lang w:val="ro-MO"/>
        </w:rPr>
        <w:t>.</w:t>
      </w:r>
      <w:r w:rsidRPr="007F7042">
        <w:rPr>
          <w:bCs/>
          <w:lang w:val="ro-MO"/>
        </w:rPr>
        <w:t>, Societatea nu îşi exercită dreptul de preempţiune, partea socială poate fi vândută unui terţ la un preţ care nu poate fi mai mic decât cel indicat în ofertă.</w:t>
      </w:r>
    </w:p>
    <w:p w:rsidR="00130773" w:rsidRPr="007F7042" w:rsidRDefault="00130773" w:rsidP="00130773">
      <w:pPr>
        <w:numPr>
          <w:ilvl w:val="1"/>
          <w:numId w:val="36"/>
        </w:numPr>
        <w:shd w:val="clear" w:color="auto" w:fill="FFFFFF"/>
        <w:tabs>
          <w:tab w:val="num" w:pos="851"/>
        </w:tabs>
        <w:ind w:left="709" w:hanging="709"/>
        <w:jc w:val="both"/>
        <w:rPr>
          <w:lang w:val="ro-MO"/>
        </w:rPr>
      </w:pPr>
      <w:r w:rsidRPr="007F7042">
        <w:rPr>
          <w:bCs/>
          <w:iCs/>
          <w:lang w:val="ro-MO"/>
        </w:rPr>
        <w:lastRenderedPageBreak/>
        <w:t>În cazul vânzării părţii sociale sau a unei fracţiuni din aceasta cu încălcarea dreptului de preemţiune, fiecare asociat poate exercita dreptul de preemţiune şi valorifica mijloacele juridice de apărare, conform prevederilor legislaţiei în vigoare.</w:t>
      </w:r>
    </w:p>
    <w:p w:rsidR="00130773" w:rsidRPr="007F7042" w:rsidRDefault="00130773" w:rsidP="00130773">
      <w:pPr>
        <w:numPr>
          <w:ilvl w:val="1"/>
          <w:numId w:val="36"/>
        </w:numPr>
        <w:shd w:val="clear" w:color="auto" w:fill="FFFFFF"/>
        <w:tabs>
          <w:tab w:val="num" w:pos="851"/>
        </w:tabs>
        <w:ind w:left="709" w:hanging="709"/>
        <w:jc w:val="both"/>
        <w:rPr>
          <w:lang w:val="ro-MO"/>
        </w:rPr>
      </w:pPr>
      <w:r w:rsidRPr="007F7042">
        <w:rPr>
          <w:iCs/>
          <w:lang w:val="ro-MO"/>
        </w:rPr>
        <w:t>În caz de reorganizare a asociatului - persoană juridică, sau de deces a asociatului - persoană fizică, drepturile şi obligaţiile lui în cadrul Societăţii trec la succesorii de drept (moştenitori). Dacă succesorii de drept (moştenitorii) renunţă la participarea în calitate de asociaţi ai Societăţii, partea socială trebuie să fie înstrăinată, în modul prevăzut la pct.10.</w:t>
      </w:r>
      <w:r w:rsidR="004D79F8" w:rsidRPr="007F7042">
        <w:rPr>
          <w:iCs/>
          <w:lang w:val="ro-MO"/>
        </w:rPr>
        <w:t>9</w:t>
      </w:r>
      <w:r w:rsidRPr="007F7042">
        <w:rPr>
          <w:iCs/>
          <w:lang w:val="ro-MO"/>
        </w:rPr>
        <w:t>. - 10.1</w:t>
      </w:r>
      <w:r w:rsidR="004D79F8" w:rsidRPr="007F7042">
        <w:rPr>
          <w:iCs/>
          <w:lang w:val="ro-MO"/>
        </w:rPr>
        <w:t>3</w:t>
      </w:r>
      <w:r w:rsidRPr="007F7042">
        <w:rPr>
          <w:iCs/>
          <w:lang w:val="ro-MO"/>
        </w:rPr>
        <w:t>. ale prezentului statut.</w:t>
      </w:r>
    </w:p>
    <w:p w:rsidR="00130773" w:rsidRPr="007F7042" w:rsidRDefault="00130773" w:rsidP="00130773">
      <w:pPr>
        <w:numPr>
          <w:ilvl w:val="1"/>
          <w:numId w:val="36"/>
        </w:numPr>
        <w:shd w:val="clear" w:color="auto" w:fill="FFFFFF"/>
        <w:tabs>
          <w:tab w:val="num" w:pos="851"/>
        </w:tabs>
        <w:ind w:left="709" w:hanging="709"/>
        <w:jc w:val="both"/>
        <w:rPr>
          <w:lang w:val="ro-MO"/>
        </w:rPr>
      </w:pPr>
      <w:r w:rsidRPr="007F7042">
        <w:rPr>
          <w:iCs/>
          <w:lang w:val="ro-MO"/>
        </w:rPr>
        <w:t>În caz de lichidare a asociatului - persoană juridică, ceilalţi asociaţi sânt în drept să procure partea socială a asociatului lichidat conform preţului coordonat cu comisia de lichidare.</w:t>
      </w:r>
    </w:p>
    <w:p w:rsidR="00130773" w:rsidRPr="007F7042" w:rsidRDefault="00130773" w:rsidP="00130773">
      <w:pPr>
        <w:numPr>
          <w:ilvl w:val="1"/>
          <w:numId w:val="36"/>
        </w:numPr>
        <w:shd w:val="clear" w:color="auto" w:fill="FFFFFF"/>
        <w:tabs>
          <w:tab w:val="num" w:pos="851"/>
        </w:tabs>
        <w:ind w:left="709" w:hanging="709"/>
        <w:jc w:val="both"/>
        <w:rPr>
          <w:lang w:val="ro-MO"/>
        </w:rPr>
      </w:pPr>
      <w:r w:rsidRPr="007F7042">
        <w:rPr>
          <w:iCs/>
          <w:lang w:val="ro-MO"/>
        </w:rPr>
        <w:t>Alte raporturi ale asociaţilor privind capitalul social şi modul de înstrăinare a părţii sociale se reglementează conform legislaţiei în vigoare.</w:t>
      </w:r>
    </w:p>
    <w:p w:rsidR="00130773" w:rsidRPr="007F7042" w:rsidRDefault="00130773" w:rsidP="00130773">
      <w:pPr>
        <w:widowControl w:val="0"/>
        <w:shd w:val="clear" w:color="auto" w:fill="FFFFFF"/>
        <w:rPr>
          <w:b/>
          <w:lang w:val="ro-MO"/>
        </w:rPr>
      </w:pPr>
    </w:p>
    <w:p w:rsidR="00130773" w:rsidRPr="007F7042" w:rsidRDefault="00130773" w:rsidP="00130773">
      <w:pPr>
        <w:widowControl w:val="0"/>
        <w:numPr>
          <w:ilvl w:val="0"/>
          <w:numId w:val="11"/>
        </w:numPr>
        <w:shd w:val="clear" w:color="auto" w:fill="FFFFFF"/>
        <w:spacing w:line="360" w:lineRule="auto"/>
        <w:ind w:left="1258" w:hanging="181"/>
        <w:jc w:val="center"/>
        <w:rPr>
          <w:b/>
          <w:lang w:val="ro-MO"/>
        </w:rPr>
      </w:pPr>
      <w:r w:rsidRPr="007F7042">
        <w:rPr>
          <w:b/>
          <w:iCs/>
          <w:lang w:val="ro-MO"/>
        </w:rPr>
        <w:t xml:space="preserve">EXCLUDEREA ŞI RETRAGEAREA ASOCIATULUI SOCIETĂŢII. </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bCs/>
          <w:iCs/>
          <w:lang w:val="ro-MO"/>
        </w:rPr>
        <w:t>Adunarea generală a asociaţilor, administratorul, unul sau mai mulţi asociaţi pot cere excluderea din Societate a asociatului:</w:t>
      </w:r>
    </w:p>
    <w:p w:rsidR="00130773" w:rsidRPr="007F7042" w:rsidRDefault="00130773" w:rsidP="00130773">
      <w:pPr>
        <w:numPr>
          <w:ilvl w:val="0"/>
          <w:numId w:val="30"/>
        </w:numPr>
        <w:shd w:val="clear" w:color="auto" w:fill="FFFFFF"/>
        <w:tabs>
          <w:tab w:val="clear" w:pos="2007"/>
          <w:tab w:val="num" w:pos="1134"/>
        </w:tabs>
        <w:ind w:left="1134" w:hanging="425"/>
        <w:jc w:val="both"/>
        <w:rPr>
          <w:bCs/>
          <w:lang w:val="ro-MO"/>
        </w:rPr>
      </w:pPr>
      <w:r w:rsidRPr="007F7042">
        <w:rPr>
          <w:bCs/>
          <w:iCs/>
          <w:lang w:val="ro-MO"/>
        </w:rPr>
        <w:t>care nu a vărsat aportul subscris, după expirarea unui termen suplimentar de o lună, care i-a fost stabilit prin notificare, pentru vărsarea aportului;</w:t>
      </w:r>
    </w:p>
    <w:p w:rsidR="00130773" w:rsidRPr="007F7042" w:rsidRDefault="00130773" w:rsidP="00130773">
      <w:pPr>
        <w:numPr>
          <w:ilvl w:val="0"/>
          <w:numId w:val="30"/>
        </w:numPr>
        <w:shd w:val="clear" w:color="auto" w:fill="FFFFFF"/>
        <w:tabs>
          <w:tab w:val="clear" w:pos="2007"/>
          <w:tab w:val="left" w:pos="1134"/>
        </w:tabs>
        <w:ind w:left="1134" w:hanging="425"/>
        <w:jc w:val="both"/>
        <w:rPr>
          <w:bCs/>
          <w:lang w:val="ro-MO"/>
        </w:rPr>
      </w:pPr>
      <w:r w:rsidRPr="007F7042">
        <w:rPr>
          <w:bCs/>
          <w:iCs/>
          <w:lang w:val="ro-MO"/>
        </w:rPr>
        <w:t xml:space="preserve">care, în calitate de administrator de fapt sau administrator aparent al Societăţii, astfel cum este definit la art.197 din Codul civil nr.1107/2002, a comis fraude în detrimentul Societăţii, a folosit </w:t>
      </w:r>
      <w:r w:rsidRPr="007F7042">
        <w:rPr>
          <w:noProof/>
          <w:lang w:val="ro-MO"/>
        </w:rPr>
        <w:t>semnătura Societăţii sau patrimoniul acesteia</w:t>
      </w:r>
      <w:r w:rsidRPr="007F7042">
        <w:rPr>
          <w:bCs/>
          <w:iCs/>
          <w:lang w:val="ro-MO"/>
        </w:rPr>
        <w:t xml:space="preserve"> în scop personal sau al unor terţi.</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bCs/>
          <w:iCs/>
          <w:lang w:val="ro-MO"/>
        </w:rPr>
        <w:t>Excluderea asociatului se face numai prin hotărâre judecătorească.</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noProof/>
          <w:lang w:val="ro-MO"/>
        </w:rPr>
        <w:t>Asociatul exclus din Societate nu are dreptul la o parte proporţională din patrimoniul Societăţii, dar are dreptul numai la o sumă de bani ce reprezintă valoarea contabilă a părţii sociale la data excluderii, dacă hotărârea judecătorească nu prevede altfel. Valoarea părţii sociale a asociatului exclus din Societate se restituie acestuia în decurs de 6 luni de la data excluderii, dar numai după ce a reparat prejudiciul cauzat Societăţii. Obligaţia de reparare a prejudiciului subzistă în partea neacoperită prin aportul vărsat.</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noProof/>
          <w:lang w:val="ro-MO"/>
        </w:rPr>
        <w:t>Asociatul exclus din Societate răspunde pentru pierderi şi are dreptul la dividendele aprobate până la excludere dacă acestea nu au fost incluse în valoarea calculată conform pct.11.3.</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noProof/>
          <w:lang w:val="ro-MO"/>
        </w:rPr>
        <w:t xml:space="preserve">Asociatul exclus din Societate poartă răspundere faţă de terţi pentru operaţiunile făcute de Societate până la data rămânerii definitive a hotărârii de excludere. Dacă, în momentul excluderii lui din Societate, există operaţiuni în curs de executare, asociatul este obligat să suporte consecinţele executării lor şi, prin derogare de la prevederile pct.11.3, nu va putea pretinde valoarea părţii sociale ce i se cuvine </w:t>
      </w:r>
      <w:r w:rsidRPr="007F7042">
        <w:rPr>
          <w:noProof/>
          <w:lang w:val="ro-RO"/>
        </w:rPr>
        <w:t>decât după terminarea</w:t>
      </w:r>
      <w:r w:rsidRPr="007F7042">
        <w:rPr>
          <w:noProof/>
          <w:lang w:val="ro-MO"/>
        </w:rPr>
        <w:t xml:space="preserve"> acelor operaţiuni.</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lang w:val="ro-MO"/>
        </w:rPr>
        <w:t>Asociatul care deţine mai puţin de 33% din cuantumul capitalului social se poate retrage din societate oricând, fără consimţământul asociaţilor.</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lang w:val="ro-MO"/>
        </w:rPr>
        <w:t>Asociatul retras beneficiază de valoarea de retragere a părţii sale sociale, determinată proporţional în raport cu valoarea de bilanţ a activelor nete ale Societăţii la data depunerii notificării de retragere.</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lang w:val="ro-MO"/>
        </w:rPr>
        <w:t>Notificarea de retragere se depune la administratorul Societăţii, care, în decurs de 15 zile, eliberează asociatului certificatul privind valoarea de retragere, la care se anexează calculul respectiv. La cererea asociatului, Societatea îi va prezenta documentele justificative utilizate la efectuarea calculului.</w:t>
      </w:r>
    </w:p>
    <w:p w:rsidR="00130773" w:rsidRPr="007F7042" w:rsidRDefault="00130773" w:rsidP="00130773">
      <w:pPr>
        <w:numPr>
          <w:ilvl w:val="1"/>
          <w:numId w:val="29"/>
        </w:numPr>
        <w:shd w:val="clear" w:color="auto" w:fill="FFFFFF"/>
        <w:tabs>
          <w:tab w:val="clear" w:pos="1560"/>
          <w:tab w:val="num" w:pos="709"/>
        </w:tabs>
        <w:ind w:left="709" w:hanging="709"/>
        <w:jc w:val="both"/>
        <w:rPr>
          <w:bCs/>
          <w:lang w:val="ro-MO"/>
        </w:rPr>
      </w:pPr>
      <w:r w:rsidRPr="007F7042">
        <w:rPr>
          <w:lang w:val="ro-MO"/>
        </w:rPr>
        <w:t>Societatea achită valoarea de retragere în termenul şi modul convenite de asociaţi, dar nu mai târziu de 3 ani de la data radierii asociatului din Registrul de stat al persoanelor juridice.</w:t>
      </w:r>
    </w:p>
    <w:p w:rsidR="00130773" w:rsidRPr="00185CC2" w:rsidRDefault="00130773" w:rsidP="00130773">
      <w:pPr>
        <w:numPr>
          <w:ilvl w:val="1"/>
          <w:numId w:val="29"/>
        </w:numPr>
        <w:shd w:val="clear" w:color="auto" w:fill="FFFFFF"/>
        <w:tabs>
          <w:tab w:val="clear" w:pos="1560"/>
          <w:tab w:val="num" w:pos="709"/>
        </w:tabs>
        <w:ind w:left="709" w:hanging="709"/>
        <w:jc w:val="both"/>
        <w:rPr>
          <w:bCs/>
          <w:lang w:val="ro-MO"/>
        </w:rPr>
      </w:pPr>
      <w:r w:rsidRPr="007F7042">
        <w:rPr>
          <w:lang w:val="ro-MO"/>
        </w:rPr>
        <w:t>Plata ratelor de retragere nu poate constitui într-o lună mai mult de 5% din valoarea de bilanţ a activelor nete.</w:t>
      </w:r>
    </w:p>
    <w:p w:rsidR="00185CC2" w:rsidRPr="007F7042" w:rsidRDefault="00185CC2" w:rsidP="00185CC2">
      <w:pPr>
        <w:shd w:val="clear" w:color="auto" w:fill="FFFFFF"/>
        <w:ind w:left="709"/>
        <w:jc w:val="both"/>
        <w:rPr>
          <w:bCs/>
          <w:lang w:val="ro-MO"/>
        </w:rPr>
      </w:pPr>
    </w:p>
    <w:p w:rsidR="00130773" w:rsidRPr="007F7042" w:rsidRDefault="00130773" w:rsidP="00130773">
      <w:pPr>
        <w:widowControl w:val="0"/>
        <w:numPr>
          <w:ilvl w:val="0"/>
          <w:numId w:val="11"/>
        </w:numPr>
        <w:shd w:val="clear" w:color="auto" w:fill="FFFFFF"/>
        <w:tabs>
          <w:tab w:val="clear" w:pos="1260"/>
          <w:tab w:val="num" w:pos="426"/>
        </w:tabs>
        <w:ind w:left="425" w:hanging="425"/>
        <w:jc w:val="center"/>
        <w:rPr>
          <w:b/>
          <w:lang w:val="ro-MO"/>
        </w:rPr>
      </w:pPr>
      <w:r w:rsidRPr="007F7042">
        <w:rPr>
          <w:b/>
          <w:iCs/>
          <w:lang w:val="ro-MO"/>
        </w:rPr>
        <w:lastRenderedPageBreak/>
        <w:t>MODUL DE REPARTIZARE ŞI DE INVESTIRE A PROFITULUI NET.</w:t>
      </w:r>
    </w:p>
    <w:p w:rsidR="00130773" w:rsidRPr="007F7042" w:rsidRDefault="00130773" w:rsidP="00130773">
      <w:pPr>
        <w:widowControl w:val="0"/>
        <w:shd w:val="clear" w:color="auto" w:fill="FFFFFF"/>
        <w:spacing w:line="360" w:lineRule="auto"/>
        <w:jc w:val="center"/>
        <w:rPr>
          <w:b/>
          <w:lang w:val="ro-MO"/>
        </w:rPr>
      </w:pPr>
      <w:r w:rsidRPr="007F7042">
        <w:rPr>
          <w:b/>
          <w:iCs/>
          <w:highlight w:val="yellow"/>
          <w:lang w:val="ro-MO"/>
        </w:rPr>
        <w:t>OBLIGAŢIUNILE.</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Societatea distribuie anual profitul net rămas după achitarea impozitelor şi altor plăţi obligatorii. Hotărârea privind determinarea părţii profitului net care urmează a fi distribuită se adoptă de adunarea generală a asociaţilor. Cota-parte din profitul net distribuit asociatului constituie dividend.</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Societatea distribuie profitul net şi plăteşte dividende anuale sau intermediare (trimestriale sau semestriale). Plata dividendelor intermediare se efectuează în temeiul situaţiilor financiare interimare din care rezultă suficienţa fondurilor disponibile. Cuantumul dividendelor anuale/intermediare nu poate depăşi cuantumul profitului net de la sfârşitul perioadei de gestiune majorat cu profitul nerepartizat din anii precedenţi, diminuat cu pierderile anilor precedenţi şi sumele depuse în capitalul de rezervă. Dividendele anuale nu pot avea un cuantum mai mic decât dividendele intermediare aprobate.</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Profitul net se distribuie proporţional mărimii părţii sociale. Modul de distribuire a profitului net a Societăţii poate fi modificat prin hotărârea adunării generale a asociaţilor, care se adoptă cu votul unanim al asociaţilor.</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Dividendele se plătesc asociaţilor în formă bănească, în decurs de 30 de zile de la data adoptării hotărârii privind distribuirea acestora, dacă adunarea generală a asociaţilor nu a stabilit un alt termen.</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Obligaţiile Societăţii referitoare la plata dividendelor apar la data adoptării hotărârii cu privire la plata lor.</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Societatea nu are dreptul să garanteze plata dividendelor.</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Pentru fiecare plată a</w:t>
      </w:r>
      <w:r w:rsidR="00A953EE" w:rsidRPr="007F7042">
        <w:rPr>
          <w:noProof/>
          <w:lang w:val="ro-MO"/>
        </w:rPr>
        <w:t xml:space="preserve"> dividendelor, administratorul S</w:t>
      </w:r>
      <w:r w:rsidRPr="007F7042">
        <w:rPr>
          <w:noProof/>
          <w:lang w:val="ro-MO"/>
        </w:rPr>
        <w:t xml:space="preserve">ocietăţii asigură întocmirea listei asociaţilor care au dreptul să primească dividende. În lista asociaţilor care au dreptul să primească dividende se includ persoanele care au statut de asociaţi la data adoptării hotărârii adunării generale a asociaţilor privind plata dividendelor sau la o dată ulterioară, stabilită în hotărârea respectivă. Persoanele care au devenit asociaţi în temeiul </w:t>
      </w:r>
      <w:r w:rsidR="00AB6BF1" w:rsidRPr="007F7042">
        <w:rPr>
          <w:noProof/>
          <w:lang w:val="ro-MO"/>
        </w:rPr>
        <w:t>pct.10.6</w:t>
      </w:r>
      <w:r w:rsidRPr="007F7042">
        <w:rPr>
          <w:noProof/>
          <w:lang w:val="ro-MO"/>
        </w:rPr>
        <w:t xml:space="preserve"> – 10.13. după întocmirea listei menţionate au dreptul la dividende dacă actul juridic privind dobândirea părţii sociale nu prevede altfel.</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Mărimea dividendelor anunţate pentru fiecare leu din partea socială trebuie să fie egală, indiferent de momentul dobândirii părţii sociale.</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Hotărârea privind plata dividendelor se aduce la cunoştinţa fiecărui asociat nu mai târziu de 7 zile lucrătoare de la data adoptării şi poate fi făcută publică în modul stabilit de adunarea generală a asociaţilor.</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Dividendele care nu au fost primite de asociat din vina sa în decurs de 3 ani de la data expirării termenului de plată a dividendelor, comunicat în condiţiile pct.12.9., se trec la venitul Societăţii şi nu pot fi revendicate.</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Societatea nu este în drept să adopte hotărâre privind distribuirea profitului net între asociaţi:</w:t>
      </w:r>
    </w:p>
    <w:p w:rsidR="00130773" w:rsidRPr="007F7042" w:rsidRDefault="00130773" w:rsidP="00130773">
      <w:pPr>
        <w:numPr>
          <w:ilvl w:val="0"/>
          <w:numId w:val="8"/>
        </w:numPr>
        <w:shd w:val="clear" w:color="auto" w:fill="FFFFFF"/>
        <w:tabs>
          <w:tab w:val="clear" w:pos="1365"/>
          <w:tab w:val="num" w:pos="851"/>
          <w:tab w:val="num" w:pos="1134"/>
        </w:tabs>
        <w:autoSpaceDE w:val="0"/>
        <w:autoSpaceDN w:val="0"/>
        <w:adjustRightInd w:val="0"/>
        <w:ind w:left="1134" w:right="-1" w:hanging="425"/>
        <w:jc w:val="both"/>
        <w:rPr>
          <w:noProof/>
          <w:lang w:val="ro-MO"/>
        </w:rPr>
      </w:pPr>
      <w:r w:rsidRPr="007F7042">
        <w:rPr>
          <w:noProof/>
          <w:lang w:val="ro-MO"/>
        </w:rPr>
        <w:t>până la vărsarea integrală a aporturilor;</w:t>
      </w:r>
    </w:p>
    <w:p w:rsidR="00130773" w:rsidRPr="007F7042" w:rsidRDefault="00130773" w:rsidP="00130773">
      <w:pPr>
        <w:numPr>
          <w:ilvl w:val="0"/>
          <w:numId w:val="8"/>
        </w:numPr>
        <w:shd w:val="clear" w:color="auto" w:fill="FFFFFF"/>
        <w:tabs>
          <w:tab w:val="clear" w:pos="1365"/>
          <w:tab w:val="num" w:pos="851"/>
          <w:tab w:val="num" w:pos="1134"/>
        </w:tabs>
        <w:autoSpaceDE w:val="0"/>
        <w:autoSpaceDN w:val="0"/>
        <w:adjustRightInd w:val="0"/>
        <w:ind w:left="1134" w:right="-1" w:hanging="425"/>
        <w:jc w:val="both"/>
        <w:rPr>
          <w:noProof/>
          <w:lang w:val="ro-MO"/>
        </w:rPr>
      </w:pPr>
      <w:r w:rsidRPr="007F7042">
        <w:rPr>
          <w:noProof/>
          <w:lang w:val="ro-MO"/>
        </w:rPr>
        <w:t>dacă, în urma distribuirii profitului net, valoarea activelor nete ale Societăţii va deveni mai mică decât suma capitalului social şi capitalului de rezervă;</w:t>
      </w:r>
    </w:p>
    <w:p w:rsidR="00130773" w:rsidRPr="007F7042" w:rsidRDefault="00130773" w:rsidP="00130773">
      <w:pPr>
        <w:numPr>
          <w:ilvl w:val="0"/>
          <w:numId w:val="8"/>
        </w:numPr>
        <w:shd w:val="clear" w:color="auto" w:fill="FFFFFF"/>
        <w:tabs>
          <w:tab w:val="clear" w:pos="1365"/>
          <w:tab w:val="num" w:pos="1134"/>
        </w:tabs>
        <w:autoSpaceDE w:val="0"/>
        <w:autoSpaceDN w:val="0"/>
        <w:adjustRightInd w:val="0"/>
        <w:ind w:left="1134" w:right="-1" w:hanging="425"/>
        <w:jc w:val="both"/>
        <w:rPr>
          <w:noProof/>
          <w:lang w:val="ro-MO"/>
        </w:rPr>
      </w:pPr>
      <w:r w:rsidRPr="007F7042">
        <w:rPr>
          <w:noProof/>
          <w:highlight w:val="yellow"/>
          <w:lang w:val="ro-MO"/>
        </w:rPr>
        <w:t>dacă nu au fost onorate obligaţiile de plată scadente faţă de deţinătorii de obligaţiuni</w:t>
      </w:r>
      <w:r w:rsidRPr="007F7042">
        <w:rPr>
          <w:noProof/>
          <w:lang w:val="ro-MO"/>
        </w:rPr>
        <w:t>;</w:t>
      </w:r>
    </w:p>
    <w:p w:rsidR="00130773" w:rsidRPr="007F7042" w:rsidRDefault="00130773" w:rsidP="00130773">
      <w:pPr>
        <w:numPr>
          <w:ilvl w:val="0"/>
          <w:numId w:val="8"/>
        </w:numPr>
        <w:shd w:val="clear" w:color="auto" w:fill="FFFFFF"/>
        <w:tabs>
          <w:tab w:val="clear" w:pos="1365"/>
          <w:tab w:val="num" w:pos="1134"/>
        </w:tabs>
        <w:autoSpaceDE w:val="0"/>
        <w:autoSpaceDN w:val="0"/>
        <w:adjustRightInd w:val="0"/>
        <w:ind w:left="1134" w:right="-1" w:hanging="425"/>
        <w:jc w:val="both"/>
        <w:rPr>
          <w:noProof/>
          <w:lang w:val="ro-MO"/>
        </w:rPr>
      </w:pPr>
      <w:r w:rsidRPr="007F7042">
        <w:rPr>
          <w:noProof/>
          <w:lang w:val="ro-MO"/>
        </w:rPr>
        <w:t xml:space="preserve">până la dobândirea de către societate a părţilor sociale proprii în condiţiile </w:t>
      </w:r>
      <w:r w:rsidR="00AB6BF1" w:rsidRPr="007F7042">
        <w:rPr>
          <w:noProof/>
          <w:lang w:val="ro-MO"/>
        </w:rPr>
        <w:t>pct.6.32, pct.10.1. şi pct.11.6</w:t>
      </w:r>
      <w:r w:rsidRPr="007F7042">
        <w:rPr>
          <w:noProof/>
          <w:lang w:val="ro-MO"/>
        </w:rPr>
        <w:t>.</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Societatea nu este în drept să plătească asociaţilor dividende dacă, la momentul achitării, este în stare de insolvabilitate sau dacă poate ajunge în această stare în urma achitării acestora.</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noProof/>
          <w:lang w:val="ro-MO"/>
        </w:rPr>
      </w:pPr>
      <w:r w:rsidRPr="007F7042">
        <w:rPr>
          <w:noProof/>
          <w:lang w:val="ro-MO"/>
        </w:rPr>
        <w:t>În cazul încetării circumstanţelor menţionate la pct.12.11. şi 12.12., Societatea este obligată să plătească asociaţilor profitul net a cărui distribuire s-a hotărât la adunarea generală a asociaţilor.</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iCs/>
          <w:lang w:val="ro-MO"/>
        </w:rPr>
      </w:pPr>
      <w:r w:rsidRPr="007F7042">
        <w:rPr>
          <w:noProof/>
          <w:lang w:val="ro-MO"/>
        </w:rPr>
        <w:t>Dividendele plătite contrar reglementărilor stabilite la pct.12.11. şi 12.12. se restituie Societăţii.</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iCs/>
          <w:lang w:val="ro-MO"/>
        </w:rPr>
      </w:pPr>
      <w:r w:rsidRPr="007F7042">
        <w:rPr>
          <w:noProof/>
          <w:lang w:val="ro-MO"/>
        </w:rPr>
        <w:lastRenderedPageBreak/>
        <w:t>Societatea nu poate acorda împrumuturi asociaţilor sau terţilor pentru procurarea părţilor sociale.</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iCs/>
          <w:highlight w:val="yellow"/>
          <w:lang w:val="ro-MO"/>
        </w:rPr>
      </w:pPr>
      <w:r w:rsidRPr="007F7042">
        <w:rPr>
          <w:iCs/>
          <w:highlight w:val="yellow"/>
          <w:lang w:val="ro-MO"/>
        </w:rPr>
        <w:t>Societatea, în baza hotărârii adunării generale a asociaţilor, poate emite obligaţiuni în vederea finanţării activităţii sale.</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iCs/>
          <w:highlight w:val="yellow"/>
          <w:lang w:val="ro-MO"/>
        </w:rPr>
      </w:pPr>
      <w:r w:rsidRPr="007F7042">
        <w:rPr>
          <w:iCs/>
          <w:highlight w:val="yellow"/>
          <w:lang w:val="ro-MO"/>
        </w:rPr>
        <w:t>Emisiunea, plasarea, circulaţia şi anularea obligaţiunilor se efectuează în conformitate cu Legea nr.135/2007 privind societăţile cu răspundere limitată, cu Codul civil, cu Legea nr.171/2012 privind piaţa de capital, cu actele normative ale Comisiei Naţionale a Pieţei Financiare şi cu prezentul statut.</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iCs/>
          <w:highlight w:val="yellow"/>
          <w:lang w:val="ro-MO"/>
        </w:rPr>
      </w:pPr>
      <w:r w:rsidRPr="007F7042">
        <w:rPr>
          <w:iCs/>
          <w:highlight w:val="yellow"/>
          <w:lang w:val="ro-MO"/>
        </w:rPr>
        <w:t>Societatea emitentă de obligaţiuni, pe toată durata de circulaţie a obligaţiunilor emise, dezvăluie informaţia în condiţiile art.118–126 din Legea nr.171/2012 privind piaţa de capital, prin publicarea pe pagina web proprie şi/sau într-o publicaţie de circulaţie naţională, şi asigură neîntârziat, la cererea oricărui deţinător de obligaţiuni, accesul la acte/informaţii.</w:t>
      </w:r>
    </w:p>
    <w:p w:rsidR="00130773" w:rsidRPr="007F7042" w:rsidRDefault="00130773" w:rsidP="00130773">
      <w:pPr>
        <w:numPr>
          <w:ilvl w:val="1"/>
          <w:numId w:val="7"/>
        </w:numPr>
        <w:shd w:val="clear" w:color="auto" w:fill="FFFFFF"/>
        <w:tabs>
          <w:tab w:val="clear" w:pos="1290"/>
          <w:tab w:val="num" w:pos="709"/>
        </w:tabs>
        <w:autoSpaceDE w:val="0"/>
        <w:autoSpaceDN w:val="0"/>
        <w:adjustRightInd w:val="0"/>
        <w:ind w:left="709" w:right="-1" w:hanging="709"/>
        <w:jc w:val="both"/>
        <w:rPr>
          <w:iCs/>
          <w:highlight w:val="yellow"/>
          <w:lang w:val="ro-MO"/>
        </w:rPr>
      </w:pPr>
      <w:r w:rsidRPr="007F7042">
        <w:rPr>
          <w:iCs/>
          <w:highlight w:val="yellow"/>
          <w:lang w:val="ro-MO"/>
        </w:rPr>
        <w:t>Prin derogare de la prevederile Legii nr.171/2012 privind piaţa de capital, Societatea este în drept să emită doar obligaţiuni neconvertibile.</w:t>
      </w:r>
    </w:p>
    <w:p w:rsidR="00130773" w:rsidRPr="007F7042" w:rsidRDefault="00130773" w:rsidP="00130773">
      <w:pPr>
        <w:shd w:val="clear" w:color="auto" w:fill="FFFFFF"/>
        <w:autoSpaceDE w:val="0"/>
        <w:autoSpaceDN w:val="0"/>
        <w:adjustRightInd w:val="0"/>
        <w:ind w:left="567" w:right="-1"/>
        <w:jc w:val="both"/>
        <w:rPr>
          <w:iCs/>
          <w:lang w:val="ro-MO"/>
        </w:rPr>
      </w:pPr>
    </w:p>
    <w:p w:rsidR="00130773" w:rsidRPr="007F7042" w:rsidRDefault="00130773" w:rsidP="00130773">
      <w:pPr>
        <w:widowControl w:val="0"/>
        <w:numPr>
          <w:ilvl w:val="0"/>
          <w:numId w:val="11"/>
        </w:numPr>
        <w:shd w:val="clear" w:color="auto" w:fill="FFFFFF"/>
        <w:tabs>
          <w:tab w:val="clear" w:pos="1260"/>
          <w:tab w:val="num" w:pos="426"/>
        </w:tabs>
        <w:spacing w:line="360" w:lineRule="auto"/>
        <w:ind w:left="425" w:hanging="425"/>
        <w:jc w:val="center"/>
        <w:rPr>
          <w:b/>
          <w:lang w:val="ro-MO"/>
        </w:rPr>
      </w:pPr>
      <w:r w:rsidRPr="007F7042">
        <w:rPr>
          <w:b/>
          <w:iCs/>
          <w:lang w:val="ro-MO"/>
        </w:rPr>
        <w:t>REORGANIZAREA SOCIETĂŢII</w:t>
      </w:r>
      <w:r w:rsidR="00AA686C" w:rsidRPr="007F7042">
        <w:rPr>
          <w:b/>
          <w:iCs/>
          <w:lang w:val="ro-MO"/>
        </w:rPr>
        <w:t>.</w:t>
      </w:r>
    </w:p>
    <w:p w:rsidR="00130773" w:rsidRPr="007F7042" w:rsidRDefault="00130773" w:rsidP="00130773">
      <w:pPr>
        <w:numPr>
          <w:ilvl w:val="1"/>
          <w:numId w:val="31"/>
        </w:numPr>
        <w:shd w:val="clear" w:color="auto" w:fill="FFFFFF"/>
        <w:tabs>
          <w:tab w:val="clear" w:pos="1560"/>
          <w:tab w:val="num" w:pos="709"/>
        </w:tabs>
        <w:ind w:left="709" w:hanging="709"/>
        <w:jc w:val="both"/>
        <w:rPr>
          <w:iCs/>
          <w:lang w:val="ro-MO"/>
        </w:rPr>
      </w:pPr>
      <w:r w:rsidRPr="007F7042">
        <w:rPr>
          <w:iCs/>
          <w:lang w:val="ro-MO"/>
        </w:rPr>
        <w:t xml:space="preserve">Reorganizarea Societăţii se efectuează prin fuziune (contopire şi absorbţie), dezmembrare (divizare şi separare) sau transformare în condiţiile prevăzute de Codul civil, </w:t>
      </w:r>
      <w:r w:rsidRPr="007F7042">
        <w:rPr>
          <w:noProof/>
          <w:lang w:val="ro-MO"/>
        </w:rPr>
        <w:t>Legea nr.135/2007 privind societăţile cu răspundere limitată</w:t>
      </w:r>
      <w:r w:rsidRPr="007F7042">
        <w:rPr>
          <w:iCs/>
          <w:lang w:val="ro-MO"/>
        </w:rPr>
        <w:t>. La reorganizarea Societăţii drepturile şi obligaţiile acesteia sânt preluate de succesorul de drept.</w:t>
      </w:r>
    </w:p>
    <w:p w:rsidR="00130773" w:rsidRPr="007F7042" w:rsidRDefault="00130773" w:rsidP="00130773">
      <w:pPr>
        <w:widowControl w:val="0"/>
        <w:shd w:val="clear" w:color="auto" w:fill="FFFFFF"/>
        <w:rPr>
          <w:b/>
          <w:lang w:val="ro-MO"/>
        </w:rPr>
      </w:pPr>
    </w:p>
    <w:p w:rsidR="00130773" w:rsidRPr="007F7042" w:rsidRDefault="00130773" w:rsidP="00130773">
      <w:pPr>
        <w:widowControl w:val="0"/>
        <w:numPr>
          <w:ilvl w:val="0"/>
          <w:numId w:val="11"/>
        </w:numPr>
        <w:shd w:val="clear" w:color="auto" w:fill="FFFFFF"/>
        <w:tabs>
          <w:tab w:val="clear" w:pos="1260"/>
          <w:tab w:val="num" w:pos="426"/>
          <w:tab w:val="num" w:pos="2367"/>
        </w:tabs>
        <w:spacing w:line="360" w:lineRule="auto"/>
        <w:ind w:left="425" w:hanging="425"/>
        <w:jc w:val="center"/>
        <w:rPr>
          <w:b/>
          <w:lang w:val="ro-MO"/>
        </w:rPr>
      </w:pPr>
      <w:r w:rsidRPr="007F7042">
        <w:rPr>
          <w:b/>
          <w:iCs/>
          <w:lang w:val="ro-MO"/>
        </w:rPr>
        <w:t>SUSPENDAREA ACTIVITĂŢII  SOCIETĂŢII.</w:t>
      </w:r>
    </w:p>
    <w:p w:rsidR="00130773" w:rsidRPr="007F7042" w:rsidRDefault="00130773" w:rsidP="00130773">
      <w:pPr>
        <w:pStyle w:val="21"/>
        <w:numPr>
          <w:ilvl w:val="1"/>
          <w:numId w:val="32"/>
        </w:numPr>
        <w:shd w:val="clear" w:color="auto" w:fill="FFFFFF"/>
        <w:tabs>
          <w:tab w:val="clear" w:pos="1560"/>
          <w:tab w:val="num" w:pos="709"/>
        </w:tabs>
        <w:spacing w:after="0" w:line="240" w:lineRule="auto"/>
        <w:ind w:left="709" w:hanging="709"/>
        <w:jc w:val="both"/>
        <w:rPr>
          <w:lang w:val="ro-MO"/>
        </w:rPr>
      </w:pPr>
      <w:r w:rsidRPr="007F7042">
        <w:rPr>
          <w:lang w:val="ro-MO"/>
        </w:rPr>
        <w:t>Societatea, prin hotărârea adunării generale, poate să îşi suspende temporar activitatea, pe o perioadă, care să nu depăşească trei ani, în cazul în care nu are datorii faţă de bugetul public naţional, precum şi faţă de alţi creditori. Pe perioada suspendării activităţii Societăţii este interzisă desfăşurarea oricăror activităţi de întreprinzător.</w:t>
      </w:r>
    </w:p>
    <w:p w:rsidR="00130773" w:rsidRPr="007F7042" w:rsidRDefault="00130773" w:rsidP="00130773">
      <w:pPr>
        <w:widowControl w:val="0"/>
        <w:shd w:val="clear" w:color="auto" w:fill="FFFFFF"/>
        <w:tabs>
          <w:tab w:val="num" w:pos="2367"/>
        </w:tabs>
        <w:rPr>
          <w:b/>
          <w:lang w:val="ro-MO"/>
        </w:rPr>
      </w:pPr>
    </w:p>
    <w:p w:rsidR="00130773" w:rsidRPr="007F7042" w:rsidRDefault="00130773" w:rsidP="00130773">
      <w:pPr>
        <w:widowControl w:val="0"/>
        <w:numPr>
          <w:ilvl w:val="0"/>
          <w:numId w:val="11"/>
        </w:numPr>
        <w:shd w:val="clear" w:color="auto" w:fill="FFFFFF"/>
        <w:tabs>
          <w:tab w:val="clear" w:pos="1260"/>
          <w:tab w:val="num" w:pos="426"/>
          <w:tab w:val="num" w:pos="2367"/>
        </w:tabs>
        <w:spacing w:line="360" w:lineRule="auto"/>
        <w:ind w:left="425" w:hanging="425"/>
        <w:jc w:val="center"/>
        <w:rPr>
          <w:b/>
          <w:lang w:val="ro-MO"/>
        </w:rPr>
      </w:pPr>
      <w:r w:rsidRPr="007F7042">
        <w:rPr>
          <w:b/>
          <w:iCs/>
          <w:lang w:val="ro-MO"/>
        </w:rPr>
        <w:t>DIZOLVAREA ŞI LICHIDAREA SOCIETĂŢII.</w:t>
      </w:r>
    </w:p>
    <w:p w:rsidR="00130773" w:rsidRPr="007F7042" w:rsidRDefault="00130773" w:rsidP="00130773">
      <w:pPr>
        <w:numPr>
          <w:ilvl w:val="1"/>
          <w:numId w:val="33"/>
        </w:numPr>
        <w:shd w:val="clear" w:color="auto" w:fill="FFFFFF"/>
        <w:tabs>
          <w:tab w:val="clear" w:pos="1560"/>
          <w:tab w:val="num" w:pos="709"/>
        </w:tabs>
        <w:autoSpaceDE w:val="0"/>
        <w:autoSpaceDN w:val="0"/>
        <w:adjustRightInd w:val="0"/>
        <w:ind w:left="709" w:right="-1" w:hanging="709"/>
        <w:jc w:val="both"/>
        <w:rPr>
          <w:lang w:val="ro-MO"/>
        </w:rPr>
      </w:pPr>
      <w:r w:rsidRPr="007F7042">
        <w:rPr>
          <w:iCs/>
          <w:lang w:val="ro-MO"/>
        </w:rPr>
        <w:t xml:space="preserve">Societatea se dizolvă </w:t>
      </w:r>
      <w:r w:rsidRPr="007F7042">
        <w:rPr>
          <w:noProof/>
          <w:lang w:val="ro-MO"/>
        </w:rPr>
        <w:t xml:space="preserve">şi se lichidează în temeiurile stabilite de Legea nr.135/2007 privind societăţile cu răspundere limitată, de Codul civil şi de alte </w:t>
      </w:r>
      <w:r w:rsidR="00830EDB">
        <w:rPr>
          <w:noProof/>
          <w:lang w:val="ro-MO"/>
        </w:rPr>
        <w:t>acte normative</w:t>
      </w:r>
      <w:r w:rsidRPr="007F7042">
        <w:rPr>
          <w:noProof/>
          <w:lang w:val="ro-MO"/>
        </w:rPr>
        <w:t>.</w:t>
      </w:r>
    </w:p>
    <w:p w:rsidR="00130773" w:rsidRPr="007F7042" w:rsidRDefault="00130773" w:rsidP="00130773">
      <w:pPr>
        <w:numPr>
          <w:ilvl w:val="1"/>
          <w:numId w:val="33"/>
        </w:numPr>
        <w:shd w:val="clear" w:color="auto" w:fill="FFFFFF"/>
        <w:tabs>
          <w:tab w:val="clear" w:pos="1560"/>
          <w:tab w:val="num" w:pos="709"/>
        </w:tabs>
        <w:autoSpaceDE w:val="0"/>
        <w:autoSpaceDN w:val="0"/>
        <w:adjustRightInd w:val="0"/>
        <w:ind w:left="709" w:right="-1" w:hanging="709"/>
        <w:jc w:val="both"/>
        <w:rPr>
          <w:lang w:val="ro-MO"/>
        </w:rPr>
      </w:pPr>
      <w:r w:rsidRPr="007F7042">
        <w:rPr>
          <w:noProof/>
          <w:lang w:val="ro-MO"/>
        </w:rPr>
        <w:t>Dizolvarea şi lichidarea Societăţii pot fi cerute în cazul în care este imposibilă răscumpărarea sau separarea părţii sociale.</w:t>
      </w:r>
    </w:p>
    <w:p w:rsidR="00185CC2" w:rsidRPr="007F7042" w:rsidRDefault="00185CC2" w:rsidP="00130773">
      <w:pPr>
        <w:widowControl w:val="0"/>
        <w:shd w:val="clear" w:color="auto" w:fill="FFFFFF"/>
        <w:tabs>
          <w:tab w:val="num" w:pos="2367"/>
        </w:tabs>
        <w:rPr>
          <w:b/>
          <w:lang w:val="ro-MO"/>
        </w:rPr>
      </w:pPr>
    </w:p>
    <w:p w:rsidR="00130773" w:rsidRPr="007F7042" w:rsidRDefault="00130773" w:rsidP="00130773">
      <w:pPr>
        <w:widowControl w:val="0"/>
        <w:numPr>
          <w:ilvl w:val="0"/>
          <w:numId w:val="11"/>
        </w:numPr>
        <w:shd w:val="clear" w:color="auto" w:fill="FFFFFF"/>
        <w:spacing w:line="360" w:lineRule="auto"/>
        <w:jc w:val="center"/>
        <w:rPr>
          <w:b/>
          <w:lang w:val="ro-MO"/>
        </w:rPr>
      </w:pPr>
      <w:r w:rsidRPr="007F7042">
        <w:rPr>
          <w:b/>
          <w:lang w:val="ro-MO"/>
        </w:rPr>
        <w:t>DISPOZIŢII FINALE</w:t>
      </w:r>
      <w:r w:rsidR="00AA686C" w:rsidRPr="007F7042">
        <w:rPr>
          <w:b/>
          <w:lang w:val="ro-MO"/>
        </w:rPr>
        <w:t>.</w:t>
      </w:r>
    </w:p>
    <w:p w:rsidR="00130773" w:rsidRPr="007F7042" w:rsidRDefault="00130773" w:rsidP="00130773">
      <w:pPr>
        <w:shd w:val="clear" w:color="auto" w:fill="FFFFFF"/>
        <w:tabs>
          <w:tab w:val="left" w:pos="709"/>
        </w:tabs>
        <w:ind w:left="709" w:hanging="709"/>
        <w:jc w:val="both"/>
        <w:rPr>
          <w:iCs/>
          <w:lang w:val="ro-MO"/>
        </w:rPr>
      </w:pPr>
      <w:r w:rsidRPr="007F7042">
        <w:rPr>
          <w:iCs/>
          <w:lang w:val="ro-MO"/>
        </w:rPr>
        <w:t>16.1.  Litigiile apărute în legătură cu încheierea, executarea, modificarea şi încetarea sau alte pretenţii ce decurg din prezentul statut vor fi supuse în prealabil unei proceduri amiabile de soluţionare.</w:t>
      </w:r>
    </w:p>
    <w:p w:rsidR="00130773" w:rsidRPr="007F7042" w:rsidRDefault="00130773" w:rsidP="00130773">
      <w:pPr>
        <w:pStyle w:val="a7"/>
        <w:shd w:val="clear" w:color="auto" w:fill="FFFFFF"/>
        <w:tabs>
          <w:tab w:val="left" w:pos="567"/>
          <w:tab w:val="left" w:pos="709"/>
        </w:tabs>
        <w:ind w:left="709" w:hanging="709"/>
        <w:jc w:val="both"/>
        <w:rPr>
          <w:b w:val="0"/>
          <w:i w:val="0"/>
          <w:iCs/>
          <w:sz w:val="24"/>
          <w:lang w:val="ro-MO"/>
        </w:rPr>
      </w:pPr>
      <w:r w:rsidRPr="007F7042">
        <w:rPr>
          <w:b w:val="0"/>
          <w:i w:val="0"/>
          <w:iCs/>
          <w:sz w:val="24"/>
          <w:lang w:val="ro-MO"/>
        </w:rPr>
        <w:t xml:space="preserve">16.2.   Litigiile nesoluţionate pe cale amiabilă ţin de competenţa instanţelor judecătoreşti abilitate conform legislaţiei în vigoare.  Dacă înregistrarea Societăţii nu a avut loc în termen de 3 luni de la data </w:t>
      </w:r>
      <w:r w:rsidR="009854CC" w:rsidRPr="007F7042">
        <w:rPr>
          <w:b w:val="0"/>
          <w:i w:val="0"/>
          <w:iCs/>
          <w:sz w:val="24"/>
          <w:lang w:val="ro-MO"/>
        </w:rPr>
        <w:t>aprobării</w:t>
      </w:r>
      <w:r w:rsidRPr="007F7042">
        <w:rPr>
          <w:b w:val="0"/>
          <w:i w:val="0"/>
          <w:iCs/>
          <w:sz w:val="24"/>
          <w:lang w:val="ro-MO"/>
        </w:rPr>
        <w:t xml:space="preserve"> statutului, fondatorii Societăţii se eliberează de obligaţiile ce decurg din părţile lor sociale.</w:t>
      </w:r>
    </w:p>
    <w:p w:rsidR="00130773" w:rsidRPr="007F7042" w:rsidRDefault="00130773" w:rsidP="00130773">
      <w:pPr>
        <w:pStyle w:val="a7"/>
        <w:shd w:val="clear" w:color="auto" w:fill="FFFFFF"/>
        <w:tabs>
          <w:tab w:val="left" w:pos="4180"/>
        </w:tabs>
        <w:jc w:val="both"/>
        <w:rPr>
          <w:b w:val="0"/>
          <w:i w:val="0"/>
          <w:iCs/>
          <w:sz w:val="16"/>
          <w:szCs w:val="16"/>
          <w:lang w:val="ro-MO"/>
        </w:rPr>
      </w:pPr>
    </w:p>
    <w:p w:rsidR="00130773" w:rsidRPr="007F7042" w:rsidRDefault="00130773" w:rsidP="00130773">
      <w:pPr>
        <w:pStyle w:val="CISRequisites"/>
        <w:rPr>
          <w:lang w:val="ro-MO"/>
        </w:rPr>
      </w:pPr>
      <w:r w:rsidRPr="007F7042">
        <w:rPr>
          <w:lang w:val="ro-MO"/>
        </w:rPr>
        <w:t xml:space="preserve">           Prezentul statut este întocmit în 2 (două) exemplare, ambele având aceiaşi putere juridică.</w:t>
      </w:r>
    </w:p>
    <w:p w:rsidR="00166A58" w:rsidRPr="007F7042" w:rsidRDefault="00130773" w:rsidP="00130773">
      <w:pPr>
        <w:pStyle w:val="CISRequisites"/>
        <w:rPr>
          <w:lang w:val="ro-MO"/>
        </w:rPr>
      </w:pPr>
      <w:r w:rsidRPr="007F7042">
        <w:rPr>
          <w:lang w:val="ro-MO"/>
        </w:rPr>
        <w:tab/>
      </w:r>
    </w:p>
    <w:p w:rsidR="00130773" w:rsidRPr="007F7042" w:rsidRDefault="00166A58" w:rsidP="00130773">
      <w:pPr>
        <w:pStyle w:val="CISRequisites"/>
        <w:rPr>
          <w:b/>
          <w:lang w:val="ro-MO"/>
        </w:rPr>
      </w:pPr>
      <w:r w:rsidRPr="007F7042">
        <w:rPr>
          <w:lang w:val="ro-MO"/>
        </w:rPr>
        <w:tab/>
      </w:r>
      <w:r w:rsidR="00130773" w:rsidRPr="007F7042">
        <w:rPr>
          <w:b/>
          <w:lang w:val="ro-MO"/>
        </w:rPr>
        <w:t>Fondatori:</w:t>
      </w:r>
      <w:r w:rsidR="00130773" w:rsidRPr="007F7042">
        <w:rPr>
          <w:b/>
          <w:lang w:val="ro-MO"/>
        </w:rPr>
        <w:tab/>
      </w:r>
      <w:r w:rsidR="00130773" w:rsidRPr="007F7042">
        <w:rPr>
          <w:b/>
          <w:lang w:val="ro-MO"/>
        </w:rPr>
        <w:tab/>
        <w:t>Semnătura:</w:t>
      </w:r>
    </w:p>
    <w:p w:rsidR="00D339D4" w:rsidRPr="007F7042" w:rsidRDefault="00624181" w:rsidP="00AA686C">
      <w:pPr>
        <w:pStyle w:val="CISRequisites"/>
      </w:pPr>
      <w:r w:rsidRPr="007F7042">
        <w:rPr>
          <w:lang w:val="ro-MO"/>
        </w:rPr>
        <w:t xml:space="preserve">  </w:t>
      </w:r>
      <w:r w:rsidR="00AA686C" w:rsidRPr="007F7042">
        <w:rPr>
          <w:lang w:val="ro-MO"/>
        </w:rPr>
        <w:t xml:space="preserve">  </w:t>
      </w:r>
      <w:r w:rsidR="00166A58" w:rsidRPr="007F7042">
        <w:rPr>
          <w:lang w:val="ro-MO"/>
        </w:rPr>
        <w:t xml:space="preserve"> </w:t>
      </w:r>
      <w:r w:rsidR="00AA686C" w:rsidRPr="007F7042">
        <w:rPr>
          <w:lang w:val="ro-MO"/>
        </w:rPr>
        <w:t>_________________________</w:t>
      </w:r>
      <w:r w:rsidR="00AA686C" w:rsidRPr="007F7042">
        <w:rPr>
          <w:lang w:val="ro-MO"/>
        </w:rPr>
        <w:tab/>
        <w:t>______________________</w:t>
      </w:r>
    </w:p>
    <w:sectPr w:rsidR="00D339D4" w:rsidRPr="007F7042" w:rsidSect="00185C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ni">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E">
    <w:altName w:val="Times New Roman"/>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10345"/>
    <w:multiLevelType w:val="multilevel"/>
    <w:tmpl w:val="57141DA6"/>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CD61D78"/>
    <w:multiLevelType w:val="hybridMultilevel"/>
    <w:tmpl w:val="4E78A984"/>
    <w:lvl w:ilvl="0" w:tplc="06A2D508">
      <w:start w:val="1"/>
      <w:numFmt w:val="decimal"/>
      <w:lvlText w:val="%1)"/>
      <w:lvlJc w:val="left"/>
      <w:pPr>
        <w:tabs>
          <w:tab w:val="num" w:pos="2007"/>
        </w:tabs>
        <w:ind w:left="2007" w:hanging="360"/>
      </w:pPr>
      <w:rPr>
        <w:rFonts w:hint="default"/>
      </w:rPr>
    </w:lvl>
    <w:lvl w:ilvl="1" w:tplc="03A64A60">
      <w:start w:val="1"/>
      <w:numFmt w:val="lowerLetter"/>
      <w:lvlText w:val="%2)"/>
      <w:lvlJc w:val="left"/>
      <w:pPr>
        <w:tabs>
          <w:tab w:val="num" w:pos="2007"/>
        </w:tabs>
        <w:ind w:left="2007" w:hanging="360"/>
      </w:pPr>
      <w:rPr>
        <w:rFonts w:hint="default"/>
      </w:rPr>
    </w:lvl>
    <w:lvl w:ilvl="2" w:tplc="0419001B">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EC01A02"/>
    <w:multiLevelType w:val="multilevel"/>
    <w:tmpl w:val="EBF46E7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0EDE1550"/>
    <w:multiLevelType w:val="hybridMultilevel"/>
    <w:tmpl w:val="80A0FC24"/>
    <w:lvl w:ilvl="0" w:tplc="9772657C">
      <w:start w:val="1"/>
      <w:numFmt w:val="upperRoman"/>
      <w:lvlText w:val="%1."/>
      <w:lvlJc w:val="right"/>
      <w:pPr>
        <w:tabs>
          <w:tab w:val="num" w:pos="1260"/>
        </w:tabs>
        <w:ind w:left="1260" w:hanging="180"/>
      </w:pPr>
      <w:rPr>
        <w:rFonts w:hint="default"/>
        <w:color w:val="auto"/>
        <w:spacing w:val="0"/>
        <w:position w:val="0"/>
        <w:u w:val="none"/>
      </w:rPr>
    </w:lvl>
    <w:lvl w:ilvl="1" w:tplc="B9126D44">
      <w:start w:val="1"/>
      <w:numFmt w:val="decimal"/>
      <w:lvlText w:val="%2."/>
      <w:lvlJc w:val="left"/>
      <w:pPr>
        <w:tabs>
          <w:tab w:val="num" w:pos="1440"/>
        </w:tabs>
        <w:ind w:left="1440" w:hanging="360"/>
      </w:pPr>
      <w:rPr>
        <w:rFonts w:hint="default"/>
        <w:color w:val="auto"/>
        <w:spacing w:val="0"/>
        <w:position w:val="0"/>
        <w:u w:val="none"/>
      </w:rPr>
    </w:lvl>
    <w:lvl w:ilvl="2" w:tplc="7AB636B8">
      <w:start w:val="1"/>
      <w:numFmt w:val="lowerLetter"/>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BD77F1"/>
    <w:multiLevelType w:val="hybridMultilevel"/>
    <w:tmpl w:val="3A44CE88"/>
    <w:lvl w:ilvl="0" w:tplc="03A64A60">
      <w:start w:val="1"/>
      <w:numFmt w:val="lowerLetter"/>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B14B39"/>
    <w:multiLevelType w:val="hybridMultilevel"/>
    <w:tmpl w:val="315C170C"/>
    <w:lvl w:ilvl="0" w:tplc="888AA6F4">
      <w:start w:val="1"/>
      <w:numFmt w:val="decimal"/>
      <w:lvlText w:val="%1)"/>
      <w:lvlJc w:val="left"/>
      <w:pPr>
        <w:tabs>
          <w:tab w:val="num" w:pos="1647"/>
        </w:tabs>
        <w:ind w:left="1647" w:hanging="360"/>
      </w:pPr>
      <w:rPr>
        <w:rFonts w:hint="default"/>
      </w:rPr>
    </w:lvl>
    <w:lvl w:ilvl="1" w:tplc="0419000F">
      <w:start w:val="1"/>
      <w:numFmt w:val="decimal"/>
      <w:lvlText w:val="%2."/>
      <w:lvlJc w:val="left"/>
      <w:pPr>
        <w:tabs>
          <w:tab w:val="num" w:pos="2007"/>
        </w:tabs>
        <w:ind w:left="2007" w:hanging="360"/>
      </w:pPr>
    </w:lvl>
    <w:lvl w:ilvl="2" w:tplc="8978382C">
      <w:start w:val="1"/>
      <w:numFmt w:val="lowerLetter"/>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1E136D88"/>
    <w:multiLevelType w:val="multilevel"/>
    <w:tmpl w:val="929CCE28"/>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440"/>
        </w:tabs>
        <w:ind w:left="1440" w:hanging="360"/>
      </w:pPr>
      <w:rPr>
        <w:rFonts w:hint="default"/>
        <w:color w:val="000000"/>
      </w:rPr>
    </w:lvl>
    <w:lvl w:ilvl="2">
      <w:start w:val="1"/>
      <w:numFmt w:val="decimal"/>
      <w:lvlText w:val="%1.%2.%3."/>
      <w:lvlJc w:val="left"/>
      <w:pPr>
        <w:tabs>
          <w:tab w:val="num" w:pos="2880"/>
        </w:tabs>
        <w:ind w:left="2880" w:hanging="720"/>
      </w:pPr>
      <w:rPr>
        <w:rFonts w:hint="default"/>
        <w:color w:val="000000"/>
      </w:rPr>
    </w:lvl>
    <w:lvl w:ilvl="3">
      <w:start w:val="1"/>
      <w:numFmt w:val="decimal"/>
      <w:lvlText w:val="%1.%2.%3.%4."/>
      <w:lvlJc w:val="left"/>
      <w:pPr>
        <w:tabs>
          <w:tab w:val="num" w:pos="3960"/>
        </w:tabs>
        <w:ind w:left="3960" w:hanging="720"/>
      </w:pPr>
      <w:rPr>
        <w:rFonts w:hint="default"/>
        <w:color w:val="000000"/>
      </w:rPr>
    </w:lvl>
    <w:lvl w:ilvl="4">
      <w:start w:val="1"/>
      <w:numFmt w:val="decimal"/>
      <w:lvlText w:val="%1.%2.%3.%4.%5."/>
      <w:lvlJc w:val="left"/>
      <w:pPr>
        <w:tabs>
          <w:tab w:val="num" w:pos="5400"/>
        </w:tabs>
        <w:ind w:left="5400" w:hanging="1080"/>
      </w:pPr>
      <w:rPr>
        <w:rFonts w:hint="default"/>
        <w:color w:val="000000"/>
      </w:rPr>
    </w:lvl>
    <w:lvl w:ilvl="5">
      <w:start w:val="1"/>
      <w:numFmt w:val="decimal"/>
      <w:lvlText w:val="%1.%2.%3.%4.%5.%6."/>
      <w:lvlJc w:val="left"/>
      <w:pPr>
        <w:tabs>
          <w:tab w:val="num" w:pos="6480"/>
        </w:tabs>
        <w:ind w:left="6480" w:hanging="1080"/>
      </w:pPr>
      <w:rPr>
        <w:rFonts w:hint="default"/>
        <w:color w:val="000000"/>
      </w:rPr>
    </w:lvl>
    <w:lvl w:ilvl="6">
      <w:start w:val="1"/>
      <w:numFmt w:val="decimal"/>
      <w:lvlText w:val="%1.%2.%3.%4.%5.%6.%7."/>
      <w:lvlJc w:val="left"/>
      <w:pPr>
        <w:tabs>
          <w:tab w:val="num" w:pos="7920"/>
        </w:tabs>
        <w:ind w:left="7920" w:hanging="1440"/>
      </w:pPr>
      <w:rPr>
        <w:rFonts w:hint="default"/>
        <w:color w:val="000000"/>
      </w:rPr>
    </w:lvl>
    <w:lvl w:ilvl="7">
      <w:start w:val="1"/>
      <w:numFmt w:val="decimal"/>
      <w:lvlText w:val="%1.%2.%3.%4.%5.%6.%7.%8."/>
      <w:lvlJc w:val="left"/>
      <w:pPr>
        <w:tabs>
          <w:tab w:val="num" w:pos="9000"/>
        </w:tabs>
        <w:ind w:left="9000" w:hanging="1440"/>
      </w:pPr>
      <w:rPr>
        <w:rFonts w:hint="default"/>
        <w:color w:val="000000"/>
      </w:rPr>
    </w:lvl>
    <w:lvl w:ilvl="8">
      <w:start w:val="1"/>
      <w:numFmt w:val="decimal"/>
      <w:lvlText w:val="%1.%2.%3.%4.%5.%6.%7.%8.%9."/>
      <w:lvlJc w:val="left"/>
      <w:pPr>
        <w:tabs>
          <w:tab w:val="num" w:pos="10440"/>
        </w:tabs>
        <w:ind w:left="10440" w:hanging="1800"/>
      </w:pPr>
      <w:rPr>
        <w:rFonts w:hint="default"/>
        <w:color w:val="000000"/>
      </w:rPr>
    </w:lvl>
  </w:abstractNum>
  <w:abstractNum w:abstractNumId="8">
    <w:nsid w:val="1F873755"/>
    <w:multiLevelType w:val="hybridMultilevel"/>
    <w:tmpl w:val="0E563F4A"/>
    <w:lvl w:ilvl="0" w:tplc="03A64A60">
      <w:start w:val="1"/>
      <w:numFmt w:val="lowerLetter"/>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91104B"/>
    <w:multiLevelType w:val="multilevel"/>
    <w:tmpl w:val="5C58FFD8"/>
    <w:lvl w:ilvl="0">
      <w:start w:val="12"/>
      <w:numFmt w:val="decimal"/>
      <w:lvlText w:val="%1."/>
      <w:lvlJc w:val="left"/>
      <w:pPr>
        <w:tabs>
          <w:tab w:val="num" w:pos="1005"/>
        </w:tabs>
        <w:ind w:left="1005" w:hanging="1005"/>
      </w:pPr>
      <w:rPr>
        <w:rFonts w:hint="default"/>
      </w:rPr>
    </w:lvl>
    <w:lvl w:ilvl="1">
      <w:start w:val="1"/>
      <w:numFmt w:val="decimal"/>
      <w:lvlText w:val="%1.%2."/>
      <w:lvlJc w:val="left"/>
      <w:pPr>
        <w:tabs>
          <w:tab w:val="num" w:pos="1290"/>
        </w:tabs>
        <w:ind w:left="1290" w:hanging="1005"/>
      </w:pPr>
      <w:rPr>
        <w:rFonts w:hint="default"/>
      </w:rPr>
    </w:lvl>
    <w:lvl w:ilvl="2">
      <w:start w:val="1"/>
      <w:numFmt w:val="decimal"/>
      <w:lvlText w:val="%1.%2.%3."/>
      <w:lvlJc w:val="left"/>
      <w:pPr>
        <w:tabs>
          <w:tab w:val="num" w:pos="1575"/>
        </w:tabs>
        <w:ind w:left="1575" w:hanging="1005"/>
      </w:pPr>
      <w:rPr>
        <w:rFonts w:hint="default"/>
      </w:rPr>
    </w:lvl>
    <w:lvl w:ilvl="3">
      <w:start w:val="1"/>
      <w:numFmt w:val="decimal"/>
      <w:lvlText w:val="%1.%2.%3.%4."/>
      <w:lvlJc w:val="left"/>
      <w:pPr>
        <w:tabs>
          <w:tab w:val="num" w:pos="1860"/>
        </w:tabs>
        <w:ind w:left="1860" w:hanging="1005"/>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nsid w:val="251D748E"/>
    <w:multiLevelType w:val="multilevel"/>
    <w:tmpl w:val="77A8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711FC7"/>
    <w:multiLevelType w:val="hybridMultilevel"/>
    <w:tmpl w:val="9AA40D50"/>
    <w:lvl w:ilvl="0" w:tplc="03A64A60">
      <w:start w:val="1"/>
      <w:numFmt w:val="lowerLetter"/>
      <w:lvlText w:val="%1)"/>
      <w:lvlJc w:val="left"/>
      <w:pPr>
        <w:tabs>
          <w:tab w:val="num" w:pos="2574"/>
        </w:tabs>
        <w:ind w:left="257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293A4A0B"/>
    <w:multiLevelType w:val="hybridMultilevel"/>
    <w:tmpl w:val="AB26792A"/>
    <w:lvl w:ilvl="0" w:tplc="C614A292">
      <w:start w:val="1"/>
      <w:numFmt w:val="bullet"/>
      <w:lvlText w:val=""/>
      <w:lvlJc w:val="left"/>
      <w:pPr>
        <w:tabs>
          <w:tab w:val="num" w:pos="1134"/>
        </w:tabs>
        <w:ind w:left="1304" w:hanging="17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ECE53EB"/>
    <w:multiLevelType w:val="hybridMultilevel"/>
    <w:tmpl w:val="5824E024"/>
    <w:lvl w:ilvl="0" w:tplc="03A64A60">
      <w:start w:val="1"/>
      <w:numFmt w:val="lowerLetter"/>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2853E2"/>
    <w:multiLevelType w:val="hybridMultilevel"/>
    <w:tmpl w:val="9E127FB6"/>
    <w:lvl w:ilvl="0" w:tplc="03A64A60">
      <w:start w:val="1"/>
      <w:numFmt w:val="lowerLetter"/>
      <w:lvlText w:val="%1)"/>
      <w:lvlJc w:val="left"/>
      <w:pPr>
        <w:tabs>
          <w:tab w:val="num" w:pos="2574"/>
        </w:tabs>
        <w:ind w:left="257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372C5DAF"/>
    <w:multiLevelType w:val="hybridMultilevel"/>
    <w:tmpl w:val="972044B0"/>
    <w:lvl w:ilvl="0" w:tplc="03A64A60">
      <w:start w:val="1"/>
      <w:numFmt w:val="lowerLetter"/>
      <w:lvlText w:val="%1)"/>
      <w:lvlJc w:val="left"/>
      <w:pPr>
        <w:tabs>
          <w:tab w:val="num" w:pos="2574"/>
        </w:tabs>
        <w:ind w:left="257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38EE41BE"/>
    <w:multiLevelType w:val="multilevel"/>
    <w:tmpl w:val="AB847B7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250B3B"/>
    <w:multiLevelType w:val="hybridMultilevel"/>
    <w:tmpl w:val="F162F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961179"/>
    <w:multiLevelType w:val="hybridMultilevel"/>
    <w:tmpl w:val="1D049D92"/>
    <w:lvl w:ilvl="0" w:tplc="6A06CED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67EC4"/>
    <w:multiLevelType w:val="hybridMultilevel"/>
    <w:tmpl w:val="13C4B350"/>
    <w:lvl w:ilvl="0" w:tplc="03A64A60">
      <w:start w:val="1"/>
      <w:numFmt w:val="lowerLetter"/>
      <w:lvlText w:val="%1)"/>
      <w:lvlJc w:val="left"/>
      <w:pPr>
        <w:tabs>
          <w:tab w:val="num" w:pos="2574"/>
        </w:tabs>
        <w:ind w:left="257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3FBE20ED"/>
    <w:multiLevelType w:val="hybridMultilevel"/>
    <w:tmpl w:val="A67A1AAE"/>
    <w:lvl w:ilvl="0" w:tplc="03A64A60">
      <w:start w:val="1"/>
      <w:numFmt w:val="lowerLetter"/>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DE0A93"/>
    <w:multiLevelType w:val="hybridMultilevel"/>
    <w:tmpl w:val="C610E8C4"/>
    <w:lvl w:ilvl="0" w:tplc="04190017">
      <w:start w:val="1"/>
      <w:numFmt w:val="lowerLetter"/>
      <w:lvlText w:val="%1)"/>
      <w:lvlJc w:val="left"/>
      <w:pPr>
        <w:tabs>
          <w:tab w:val="num" w:pos="1168"/>
        </w:tabs>
        <w:ind w:left="1168" w:hanging="360"/>
      </w:pPr>
    </w:lvl>
    <w:lvl w:ilvl="1" w:tplc="04190019" w:tentative="1">
      <w:start w:val="1"/>
      <w:numFmt w:val="lowerLetter"/>
      <w:lvlText w:val="%2."/>
      <w:lvlJc w:val="left"/>
      <w:pPr>
        <w:tabs>
          <w:tab w:val="num" w:pos="1888"/>
        </w:tabs>
        <w:ind w:left="1888" w:hanging="360"/>
      </w:pPr>
    </w:lvl>
    <w:lvl w:ilvl="2" w:tplc="0419001B" w:tentative="1">
      <w:start w:val="1"/>
      <w:numFmt w:val="lowerRoman"/>
      <w:lvlText w:val="%3."/>
      <w:lvlJc w:val="right"/>
      <w:pPr>
        <w:tabs>
          <w:tab w:val="num" w:pos="2608"/>
        </w:tabs>
        <w:ind w:left="2608" w:hanging="180"/>
      </w:pPr>
    </w:lvl>
    <w:lvl w:ilvl="3" w:tplc="0419000F" w:tentative="1">
      <w:start w:val="1"/>
      <w:numFmt w:val="decimal"/>
      <w:lvlText w:val="%4."/>
      <w:lvlJc w:val="left"/>
      <w:pPr>
        <w:tabs>
          <w:tab w:val="num" w:pos="3328"/>
        </w:tabs>
        <w:ind w:left="3328" w:hanging="360"/>
      </w:pPr>
    </w:lvl>
    <w:lvl w:ilvl="4" w:tplc="04190019" w:tentative="1">
      <w:start w:val="1"/>
      <w:numFmt w:val="lowerLetter"/>
      <w:lvlText w:val="%5."/>
      <w:lvlJc w:val="left"/>
      <w:pPr>
        <w:tabs>
          <w:tab w:val="num" w:pos="4048"/>
        </w:tabs>
        <w:ind w:left="4048" w:hanging="360"/>
      </w:pPr>
    </w:lvl>
    <w:lvl w:ilvl="5" w:tplc="0419001B" w:tentative="1">
      <w:start w:val="1"/>
      <w:numFmt w:val="lowerRoman"/>
      <w:lvlText w:val="%6."/>
      <w:lvlJc w:val="right"/>
      <w:pPr>
        <w:tabs>
          <w:tab w:val="num" w:pos="4768"/>
        </w:tabs>
        <w:ind w:left="4768" w:hanging="180"/>
      </w:pPr>
    </w:lvl>
    <w:lvl w:ilvl="6" w:tplc="0419000F" w:tentative="1">
      <w:start w:val="1"/>
      <w:numFmt w:val="decimal"/>
      <w:lvlText w:val="%7."/>
      <w:lvlJc w:val="left"/>
      <w:pPr>
        <w:tabs>
          <w:tab w:val="num" w:pos="5488"/>
        </w:tabs>
        <w:ind w:left="5488" w:hanging="360"/>
      </w:pPr>
    </w:lvl>
    <w:lvl w:ilvl="7" w:tplc="04190019" w:tentative="1">
      <w:start w:val="1"/>
      <w:numFmt w:val="lowerLetter"/>
      <w:lvlText w:val="%8."/>
      <w:lvlJc w:val="left"/>
      <w:pPr>
        <w:tabs>
          <w:tab w:val="num" w:pos="6208"/>
        </w:tabs>
        <w:ind w:left="6208" w:hanging="360"/>
      </w:pPr>
    </w:lvl>
    <w:lvl w:ilvl="8" w:tplc="0419001B" w:tentative="1">
      <w:start w:val="1"/>
      <w:numFmt w:val="lowerRoman"/>
      <w:lvlText w:val="%9."/>
      <w:lvlJc w:val="right"/>
      <w:pPr>
        <w:tabs>
          <w:tab w:val="num" w:pos="6928"/>
        </w:tabs>
        <w:ind w:left="6928" w:hanging="180"/>
      </w:pPr>
    </w:lvl>
  </w:abstractNum>
  <w:abstractNum w:abstractNumId="22">
    <w:nsid w:val="4CBB6E8A"/>
    <w:multiLevelType w:val="hybridMultilevel"/>
    <w:tmpl w:val="FFE20B6A"/>
    <w:lvl w:ilvl="0" w:tplc="03A64A60">
      <w:start w:val="1"/>
      <w:numFmt w:val="lowerLetter"/>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13033F"/>
    <w:multiLevelType w:val="hybridMultilevel"/>
    <w:tmpl w:val="BFDABC7C"/>
    <w:lvl w:ilvl="0" w:tplc="530453BC">
      <w:start w:val="1"/>
      <w:numFmt w:val="lowerLetter"/>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4">
    <w:nsid w:val="55B83B66"/>
    <w:multiLevelType w:val="hybridMultilevel"/>
    <w:tmpl w:val="E234845E"/>
    <w:lvl w:ilvl="0" w:tplc="03A64A60">
      <w:start w:val="1"/>
      <w:numFmt w:val="lowerLetter"/>
      <w:lvlText w:val="%1)"/>
      <w:lvlJc w:val="left"/>
      <w:pPr>
        <w:tabs>
          <w:tab w:val="num" w:pos="2574"/>
        </w:tabs>
        <w:ind w:left="257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5C1D7BA3"/>
    <w:multiLevelType w:val="multilevel"/>
    <w:tmpl w:val="024C6ED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5C586A40"/>
    <w:multiLevelType w:val="hybridMultilevel"/>
    <w:tmpl w:val="C2F012DA"/>
    <w:lvl w:ilvl="0" w:tplc="041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60C0611B"/>
    <w:multiLevelType w:val="multilevel"/>
    <w:tmpl w:val="02FA743C"/>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62F51377"/>
    <w:multiLevelType w:val="multilevel"/>
    <w:tmpl w:val="EFE6D3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6827745B"/>
    <w:multiLevelType w:val="multilevel"/>
    <w:tmpl w:val="3B50CC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6B4F0CCD"/>
    <w:multiLevelType w:val="multilevel"/>
    <w:tmpl w:val="795EAE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nsid w:val="6E243A03"/>
    <w:multiLevelType w:val="hybridMultilevel"/>
    <w:tmpl w:val="EAB6CC72"/>
    <w:lvl w:ilvl="0" w:tplc="57724B36">
      <w:start w:val="17"/>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32">
    <w:nsid w:val="6E9A48CC"/>
    <w:multiLevelType w:val="hybridMultilevel"/>
    <w:tmpl w:val="EAB4A7DC"/>
    <w:lvl w:ilvl="0" w:tplc="03A64A60">
      <w:start w:val="1"/>
      <w:numFmt w:val="lowerLetter"/>
      <w:lvlText w:val="%1)"/>
      <w:lvlJc w:val="left"/>
      <w:pPr>
        <w:tabs>
          <w:tab w:val="num" w:pos="2574"/>
        </w:tabs>
        <w:ind w:left="257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FB94FAE"/>
    <w:multiLevelType w:val="multilevel"/>
    <w:tmpl w:val="1600482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95"/>
        </w:tabs>
        <w:ind w:left="1495"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4">
    <w:nsid w:val="70A35DB6"/>
    <w:multiLevelType w:val="multilevel"/>
    <w:tmpl w:val="BD3E6B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nsid w:val="7CAA5295"/>
    <w:multiLevelType w:val="hybridMultilevel"/>
    <w:tmpl w:val="B922F798"/>
    <w:lvl w:ilvl="0" w:tplc="03A64A60">
      <w:start w:val="1"/>
      <w:numFmt w:val="lowerLetter"/>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D41B25"/>
    <w:multiLevelType w:val="multilevel"/>
    <w:tmpl w:val="22D6D49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F6D4932"/>
    <w:multiLevelType w:val="multilevel"/>
    <w:tmpl w:val="A65A637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abstractNumId w:val="3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23"/>
  </w:num>
  <w:num w:numId="9">
    <w:abstractNumId w:val="16"/>
  </w:num>
  <w:num w:numId="10">
    <w:abstractNumId w:val="12"/>
  </w:num>
  <w:num w:numId="11">
    <w:abstractNumId w:val="4"/>
  </w:num>
  <w:num w:numId="12">
    <w:abstractNumId w:val="7"/>
  </w:num>
  <w:num w:numId="13">
    <w:abstractNumId w:val="13"/>
  </w:num>
  <w:num w:numId="14">
    <w:abstractNumId w:val="15"/>
  </w:num>
  <w:num w:numId="15">
    <w:abstractNumId w:val="19"/>
  </w:num>
  <w:num w:numId="16">
    <w:abstractNumId w:val="34"/>
  </w:num>
  <w:num w:numId="17">
    <w:abstractNumId w:val="29"/>
  </w:num>
  <w:num w:numId="18">
    <w:abstractNumId w:val="30"/>
  </w:num>
  <w:num w:numId="19">
    <w:abstractNumId w:val="22"/>
  </w:num>
  <w:num w:numId="20">
    <w:abstractNumId w:val="11"/>
  </w:num>
  <w:num w:numId="21">
    <w:abstractNumId w:val="2"/>
  </w:num>
  <w:num w:numId="22">
    <w:abstractNumId w:val="14"/>
  </w:num>
  <w:num w:numId="23">
    <w:abstractNumId w:val="32"/>
  </w:num>
  <w:num w:numId="24">
    <w:abstractNumId w:val="5"/>
  </w:num>
  <w:num w:numId="25">
    <w:abstractNumId w:val="28"/>
  </w:num>
  <w:num w:numId="26">
    <w:abstractNumId w:val="24"/>
  </w:num>
  <w:num w:numId="27">
    <w:abstractNumId w:val="20"/>
  </w:num>
  <w:num w:numId="28">
    <w:abstractNumId w:val="35"/>
  </w:num>
  <w:num w:numId="29">
    <w:abstractNumId w:val="3"/>
  </w:num>
  <w:num w:numId="30">
    <w:abstractNumId w:val="8"/>
  </w:num>
  <w:num w:numId="31">
    <w:abstractNumId w:val="1"/>
  </w:num>
  <w:num w:numId="32">
    <w:abstractNumId w:val="25"/>
  </w:num>
  <w:num w:numId="33">
    <w:abstractNumId w:val="27"/>
  </w:num>
  <w:num w:numId="34">
    <w:abstractNumId w:val="18"/>
  </w:num>
  <w:num w:numId="35">
    <w:abstractNumId w:val="10"/>
  </w:num>
  <w:num w:numId="36">
    <w:abstractNumId w:val="37"/>
  </w:num>
  <w:num w:numId="37">
    <w:abstractNumId w:val="31"/>
  </w:num>
  <w:num w:numId="38">
    <w:abstractNumId w:val="3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BF"/>
    <w:rsid w:val="00031606"/>
    <w:rsid w:val="000A730A"/>
    <w:rsid w:val="000E2D14"/>
    <w:rsid w:val="001035BF"/>
    <w:rsid w:val="00130773"/>
    <w:rsid w:val="00164A81"/>
    <w:rsid w:val="00166A58"/>
    <w:rsid w:val="00182938"/>
    <w:rsid w:val="00185CC2"/>
    <w:rsid w:val="001D7AAE"/>
    <w:rsid w:val="00247BAE"/>
    <w:rsid w:val="00272989"/>
    <w:rsid w:val="002A05AE"/>
    <w:rsid w:val="003078A3"/>
    <w:rsid w:val="00462B85"/>
    <w:rsid w:val="004A25E0"/>
    <w:rsid w:val="004D79F8"/>
    <w:rsid w:val="004E3882"/>
    <w:rsid w:val="004F0B53"/>
    <w:rsid w:val="005B4897"/>
    <w:rsid w:val="00601E9A"/>
    <w:rsid w:val="00624181"/>
    <w:rsid w:val="007A4FB5"/>
    <w:rsid w:val="007B05F8"/>
    <w:rsid w:val="007C4DA6"/>
    <w:rsid w:val="007E41F8"/>
    <w:rsid w:val="007F7042"/>
    <w:rsid w:val="00830EDB"/>
    <w:rsid w:val="0094392D"/>
    <w:rsid w:val="009854CC"/>
    <w:rsid w:val="009D68BC"/>
    <w:rsid w:val="00A66CCF"/>
    <w:rsid w:val="00A953EE"/>
    <w:rsid w:val="00AA686C"/>
    <w:rsid w:val="00AB6BF1"/>
    <w:rsid w:val="00AE07A8"/>
    <w:rsid w:val="00B1139C"/>
    <w:rsid w:val="00B26EC0"/>
    <w:rsid w:val="00C96F87"/>
    <w:rsid w:val="00CE39C5"/>
    <w:rsid w:val="00D047B5"/>
    <w:rsid w:val="00D2397E"/>
    <w:rsid w:val="00D339D4"/>
    <w:rsid w:val="00E05E6A"/>
    <w:rsid w:val="00E9526A"/>
    <w:rsid w:val="00F73A28"/>
    <w:rsid w:val="00F81367"/>
    <w:rsid w:val="00FA03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7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nhideWhenUsed/>
    <w:qFormat/>
    <w:rsid w:val="0013077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0773"/>
    <w:rPr>
      <w:rFonts w:ascii="Cambria" w:eastAsia="Times New Roman" w:hAnsi="Cambria" w:cs="Times New Roman"/>
      <w:b/>
      <w:bCs/>
      <w:color w:val="4F81BD"/>
      <w:sz w:val="26"/>
      <w:szCs w:val="26"/>
      <w:lang w:val="ru-RU" w:eastAsia="ru-RU"/>
    </w:rPr>
  </w:style>
  <w:style w:type="paragraph" w:styleId="a3">
    <w:name w:val="footer"/>
    <w:basedOn w:val="a"/>
    <w:link w:val="a4"/>
    <w:uiPriority w:val="99"/>
    <w:rsid w:val="00130773"/>
    <w:pPr>
      <w:tabs>
        <w:tab w:val="center" w:pos="4703"/>
        <w:tab w:val="right" w:pos="9406"/>
      </w:tabs>
    </w:pPr>
    <w:rPr>
      <w:rFonts w:ascii="Bodoni" w:hAnsi="Bodoni"/>
      <w:i/>
      <w:szCs w:val="20"/>
    </w:rPr>
  </w:style>
  <w:style w:type="character" w:customStyle="1" w:styleId="a4">
    <w:name w:val="Нижний колонтитул Знак"/>
    <w:basedOn w:val="a0"/>
    <w:link w:val="a3"/>
    <w:uiPriority w:val="99"/>
    <w:rsid w:val="00130773"/>
    <w:rPr>
      <w:rFonts w:ascii="Bodoni" w:eastAsia="Times New Roman" w:hAnsi="Bodoni" w:cs="Times New Roman"/>
      <w:i/>
      <w:sz w:val="24"/>
      <w:szCs w:val="20"/>
      <w:lang w:val="ru-RU" w:eastAsia="ru-RU"/>
    </w:rPr>
  </w:style>
  <w:style w:type="paragraph" w:styleId="21">
    <w:name w:val="Body Text 2"/>
    <w:basedOn w:val="a"/>
    <w:link w:val="22"/>
    <w:unhideWhenUsed/>
    <w:rsid w:val="00130773"/>
    <w:pPr>
      <w:spacing w:after="120" w:line="480" w:lineRule="auto"/>
    </w:pPr>
  </w:style>
  <w:style w:type="character" w:customStyle="1" w:styleId="22">
    <w:name w:val="Основной текст 2 Знак"/>
    <w:basedOn w:val="a0"/>
    <w:link w:val="21"/>
    <w:rsid w:val="00130773"/>
    <w:rPr>
      <w:rFonts w:ascii="Times New Roman" w:eastAsia="Times New Roman" w:hAnsi="Times New Roman" w:cs="Times New Roman"/>
      <w:sz w:val="24"/>
      <w:szCs w:val="24"/>
      <w:lang w:val="ru-RU" w:eastAsia="ru-RU"/>
    </w:rPr>
  </w:style>
  <w:style w:type="paragraph" w:styleId="a5">
    <w:name w:val="Body Text Indent"/>
    <w:basedOn w:val="a"/>
    <w:link w:val="a6"/>
    <w:unhideWhenUsed/>
    <w:rsid w:val="00130773"/>
    <w:pPr>
      <w:spacing w:after="120"/>
      <w:ind w:left="283"/>
    </w:pPr>
  </w:style>
  <w:style w:type="character" w:customStyle="1" w:styleId="a6">
    <w:name w:val="Основной текст с отступом Знак"/>
    <w:basedOn w:val="a0"/>
    <w:link w:val="a5"/>
    <w:rsid w:val="00130773"/>
    <w:rPr>
      <w:rFonts w:ascii="Times New Roman" w:eastAsia="Times New Roman" w:hAnsi="Times New Roman" w:cs="Times New Roman"/>
      <w:sz w:val="24"/>
      <w:szCs w:val="24"/>
      <w:lang w:val="ru-RU" w:eastAsia="ru-RU"/>
    </w:rPr>
  </w:style>
  <w:style w:type="paragraph" w:customStyle="1" w:styleId="CISRequisites">
    <w:name w:val="_CIS_Requisites"/>
    <w:basedOn w:val="a"/>
    <w:autoRedefine/>
    <w:rsid w:val="00130773"/>
    <w:pPr>
      <w:tabs>
        <w:tab w:val="left" w:pos="1134"/>
        <w:tab w:val="left" w:pos="6379"/>
        <w:tab w:val="left" w:pos="6946"/>
      </w:tabs>
      <w:spacing w:line="360" w:lineRule="auto"/>
    </w:pPr>
    <w:rPr>
      <w:lang w:val="it-IT"/>
    </w:rPr>
  </w:style>
  <w:style w:type="paragraph" w:styleId="a7">
    <w:name w:val="Title"/>
    <w:basedOn w:val="a"/>
    <w:link w:val="a8"/>
    <w:qFormat/>
    <w:rsid w:val="00130773"/>
    <w:pPr>
      <w:jc w:val="center"/>
    </w:pPr>
    <w:rPr>
      <w:b/>
      <w:i/>
      <w:sz w:val="20"/>
      <w:szCs w:val="20"/>
    </w:rPr>
  </w:style>
  <w:style w:type="character" w:customStyle="1" w:styleId="a8">
    <w:name w:val="Название Знак"/>
    <w:basedOn w:val="a0"/>
    <w:link w:val="a7"/>
    <w:rsid w:val="00130773"/>
    <w:rPr>
      <w:rFonts w:ascii="Times New Roman" w:eastAsia="Times New Roman" w:hAnsi="Times New Roman" w:cs="Times New Roman"/>
      <w:b/>
      <w:i/>
      <w:sz w:val="20"/>
      <w:szCs w:val="20"/>
      <w:lang w:val="ru-RU" w:eastAsia="ru-RU"/>
    </w:rPr>
  </w:style>
  <w:style w:type="character" w:customStyle="1" w:styleId="docbody">
    <w:name w:val="doc_body"/>
    <w:basedOn w:val="a0"/>
    <w:rsid w:val="00130773"/>
  </w:style>
  <w:style w:type="paragraph" w:styleId="3">
    <w:name w:val="Body Text 3"/>
    <w:basedOn w:val="a"/>
    <w:link w:val="30"/>
    <w:uiPriority w:val="99"/>
    <w:unhideWhenUsed/>
    <w:rsid w:val="00130773"/>
    <w:pPr>
      <w:spacing w:after="120"/>
    </w:pPr>
    <w:rPr>
      <w:sz w:val="16"/>
      <w:szCs w:val="16"/>
    </w:rPr>
  </w:style>
  <w:style w:type="character" w:customStyle="1" w:styleId="30">
    <w:name w:val="Основной текст 3 Знак"/>
    <w:basedOn w:val="a0"/>
    <w:link w:val="3"/>
    <w:uiPriority w:val="99"/>
    <w:rsid w:val="00130773"/>
    <w:rPr>
      <w:rFonts w:ascii="Times New Roman" w:eastAsia="Times New Roman" w:hAnsi="Times New Roman" w:cs="Times New Roman"/>
      <w:sz w:val="16"/>
      <w:szCs w:val="16"/>
      <w:lang w:val="ru-RU" w:eastAsia="ru-RU"/>
    </w:rPr>
  </w:style>
  <w:style w:type="character" w:customStyle="1" w:styleId="apple-converted-space">
    <w:name w:val="apple-converted-space"/>
    <w:basedOn w:val="a0"/>
    <w:rsid w:val="00130773"/>
  </w:style>
  <w:style w:type="paragraph" w:styleId="a9">
    <w:name w:val="List Paragraph"/>
    <w:basedOn w:val="a"/>
    <w:uiPriority w:val="34"/>
    <w:qFormat/>
    <w:rsid w:val="00130773"/>
    <w:pPr>
      <w:ind w:left="720"/>
      <w:contextualSpacing/>
    </w:pPr>
  </w:style>
  <w:style w:type="paragraph" w:styleId="aa">
    <w:name w:val="No Spacing"/>
    <w:uiPriority w:val="1"/>
    <w:qFormat/>
    <w:rsid w:val="00185CC2"/>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7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nhideWhenUsed/>
    <w:qFormat/>
    <w:rsid w:val="0013077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0773"/>
    <w:rPr>
      <w:rFonts w:ascii="Cambria" w:eastAsia="Times New Roman" w:hAnsi="Cambria" w:cs="Times New Roman"/>
      <w:b/>
      <w:bCs/>
      <w:color w:val="4F81BD"/>
      <w:sz w:val="26"/>
      <w:szCs w:val="26"/>
      <w:lang w:val="ru-RU" w:eastAsia="ru-RU"/>
    </w:rPr>
  </w:style>
  <w:style w:type="paragraph" w:styleId="a3">
    <w:name w:val="footer"/>
    <w:basedOn w:val="a"/>
    <w:link w:val="a4"/>
    <w:uiPriority w:val="99"/>
    <w:rsid w:val="00130773"/>
    <w:pPr>
      <w:tabs>
        <w:tab w:val="center" w:pos="4703"/>
        <w:tab w:val="right" w:pos="9406"/>
      </w:tabs>
    </w:pPr>
    <w:rPr>
      <w:rFonts w:ascii="Bodoni" w:hAnsi="Bodoni"/>
      <w:i/>
      <w:szCs w:val="20"/>
    </w:rPr>
  </w:style>
  <w:style w:type="character" w:customStyle="1" w:styleId="a4">
    <w:name w:val="Нижний колонтитул Знак"/>
    <w:basedOn w:val="a0"/>
    <w:link w:val="a3"/>
    <w:uiPriority w:val="99"/>
    <w:rsid w:val="00130773"/>
    <w:rPr>
      <w:rFonts w:ascii="Bodoni" w:eastAsia="Times New Roman" w:hAnsi="Bodoni" w:cs="Times New Roman"/>
      <w:i/>
      <w:sz w:val="24"/>
      <w:szCs w:val="20"/>
      <w:lang w:val="ru-RU" w:eastAsia="ru-RU"/>
    </w:rPr>
  </w:style>
  <w:style w:type="paragraph" w:styleId="21">
    <w:name w:val="Body Text 2"/>
    <w:basedOn w:val="a"/>
    <w:link w:val="22"/>
    <w:unhideWhenUsed/>
    <w:rsid w:val="00130773"/>
    <w:pPr>
      <w:spacing w:after="120" w:line="480" w:lineRule="auto"/>
    </w:pPr>
  </w:style>
  <w:style w:type="character" w:customStyle="1" w:styleId="22">
    <w:name w:val="Основной текст 2 Знак"/>
    <w:basedOn w:val="a0"/>
    <w:link w:val="21"/>
    <w:rsid w:val="00130773"/>
    <w:rPr>
      <w:rFonts w:ascii="Times New Roman" w:eastAsia="Times New Roman" w:hAnsi="Times New Roman" w:cs="Times New Roman"/>
      <w:sz w:val="24"/>
      <w:szCs w:val="24"/>
      <w:lang w:val="ru-RU" w:eastAsia="ru-RU"/>
    </w:rPr>
  </w:style>
  <w:style w:type="paragraph" w:styleId="a5">
    <w:name w:val="Body Text Indent"/>
    <w:basedOn w:val="a"/>
    <w:link w:val="a6"/>
    <w:unhideWhenUsed/>
    <w:rsid w:val="00130773"/>
    <w:pPr>
      <w:spacing w:after="120"/>
      <w:ind w:left="283"/>
    </w:pPr>
  </w:style>
  <w:style w:type="character" w:customStyle="1" w:styleId="a6">
    <w:name w:val="Основной текст с отступом Знак"/>
    <w:basedOn w:val="a0"/>
    <w:link w:val="a5"/>
    <w:rsid w:val="00130773"/>
    <w:rPr>
      <w:rFonts w:ascii="Times New Roman" w:eastAsia="Times New Roman" w:hAnsi="Times New Roman" w:cs="Times New Roman"/>
      <w:sz w:val="24"/>
      <w:szCs w:val="24"/>
      <w:lang w:val="ru-RU" w:eastAsia="ru-RU"/>
    </w:rPr>
  </w:style>
  <w:style w:type="paragraph" w:customStyle="1" w:styleId="CISRequisites">
    <w:name w:val="_CIS_Requisites"/>
    <w:basedOn w:val="a"/>
    <w:autoRedefine/>
    <w:rsid w:val="00130773"/>
    <w:pPr>
      <w:tabs>
        <w:tab w:val="left" w:pos="1134"/>
        <w:tab w:val="left" w:pos="6379"/>
        <w:tab w:val="left" w:pos="6946"/>
      </w:tabs>
      <w:spacing w:line="360" w:lineRule="auto"/>
    </w:pPr>
    <w:rPr>
      <w:lang w:val="it-IT"/>
    </w:rPr>
  </w:style>
  <w:style w:type="paragraph" w:styleId="a7">
    <w:name w:val="Title"/>
    <w:basedOn w:val="a"/>
    <w:link w:val="a8"/>
    <w:qFormat/>
    <w:rsid w:val="00130773"/>
    <w:pPr>
      <w:jc w:val="center"/>
    </w:pPr>
    <w:rPr>
      <w:b/>
      <w:i/>
      <w:sz w:val="20"/>
      <w:szCs w:val="20"/>
    </w:rPr>
  </w:style>
  <w:style w:type="character" w:customStyle="1" w:styleId="a8">
    <w:name w:val="Название Знак"/>
    <w:basedOn w:val="a0"/>
    <w:link w:val="a7"/>
    <w:rsid w:val="00130773"/>
    <w:rPr>
      <w:rFonts w:ascii="Times New Roman" w:eastAsia="Times New Roman" w:hAnsi="Times New Roman" w:cs="Times New Roman"/>
      <w:b/>
      <w:i/>
      <w:sz w:val="20"/>
      <w:szCs w:val="20"/>
      <w:lang w:val="ru-RU" w:eastAsia="ru-RU"/>
    </w:rPr>
  </w:style>
  <w:style w:type="character" w:customStyle="1" w:styleId="docbody">
    <w:name w:val="doc_body"/>
    <w:basedOn w:val="a0"/>
    <w:rsid w:val="00130773"/>
  </w:style>
  <w:style w:type="paragraph" w:styleId="3">
    <w:name w:val="Body Text 3"/>
    <w:basedOn w:val="a"/>
    <w:link w:val="30"/>
    <w:uiPriority w:val="99"/>
    <w:unhideWhenUsed/>
    <w:rsid w:val="00130773"/>
    <w:pPr>
      <w:spacing w:after="120"/>
    </w:pPr>
    <w:rPr>
      <w:sz w:val="16"/>
      <w:szCs w:val="16"/>
    </w:rPr>
  </w:style>
  <w:style w:type="character" w:customStyle="1" w:styleId="30">
    <w:name w:val="Основной текст 3 Знак"/>
    <w:basedOn w:val="a0"/>
    <w:link w:val="3"/>
    <w:uiPriority w:val="99"/>
    <w:rsid w:val="00130773"/>
    <w:rPr>
      <w:rFonts w:ascii="Times New Roman" w:eastAsia="Times New Roman" w:hAnsi="Times New Roman" w:cs="Times New Roman"/>
      <w:sz w:val="16"/>
      <w:szCs w:val="16"/>
      <w:lang w:val="ru-RU" w:eastAsia="ru-RU"/>
    </w:rPr>
  </w:style>
  <w:style w:type="character" w:customStyle="1" w:styleId="apple-converted-space">
    <w:name w:val="apple-converted-space"/>
    <w:basedOn w:val="a0"/>
    <w:rsid w:val="00130773"/>
  </w:style>
  <w:style w:type="paragraph" w:styleId="a9">
    <w:name w:val="List Paragraph"/>
    <w:basedOn w:val="a"/>
    <w:uiPriority w:val="34"/>
    <w:qFormat/>
    <w:rsid w:val="00130773"/>
    <w:pPr>
      <w:ind w:left="720"/>
      <w:contextualSpacing/>
    </w:pPr>
  </w:style>
  <w:style w:type="paragraph" w:styleId="aa">
    <w:name w:val="No Spacing"/>
    <w:uiPriority w:val="1"/>
    <w:qFormat/>
    <w:rsid w:val="00185CC2"/>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13</Pages>
  <Words>6507</Words>
  <Characters>37743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Mandraburca Lilia Valentin</dc:creator>
  <cp:keywords/>
  <dc:description/>
  <cp:lastModifiedBy>Mandraburca Lilia Valentin</cp:lastModifiedBy>
  <cp:revision>37</cp:revision>
  <dcterms:created xsi:type="dcterms:W3CDTF">2023-10-06T08:29:00Z</dcterms:created>
  <dcterms:modified xsi:type="dcterms:W3CDTF">2023-10-19T07:39:00Z</dcterms:modified>
</cp:coreProperties>
</file>